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13094" w14:textId="77777777" w:rsidR="00B8106E" w:rsidRPr="00DB0DF8" w:rsidRDefault="00B8106E" w:rsidP="001B5A64">
      <w:pPr>
        <w:jc w:val="both"/>
        <w:rPr>
          <w:rFonts w:cs="Arial"/>
          <w:sz w:val="22"/>
          <w:szCs w:val="22"/>
        </w:rPr>
      </w:pPr>
    </w:p>
    <w:p w14:paraId="00C1A7CA" w14:textId="77777777" w:rsidR="00EF1090" w:rsidRPr="001B5A64" w:rsidRDefault="00B8106E" w:rsidP="001B5A64">
      <w:pPr>
        <w:tabs>
          <w:tab w:val="left" w:pos="4056"/>
        </w:tabs>
        <w:jc w:val="center"/>
        <w:rPr>
          <w:rFonts w:cs="Arial"/>
          <w:b/>
          <w:sz w:val="22"/>
          <w:szCs w:val="22"/>
        </w:rPr>
      </w:pPr>
      <w:r w:rsidRPr="001B5A64">
        <w:rPr>
          <w:rFonts w:cs="Arial"/>
          <w:b/>
          <w:sz w:val="22"/>
          <w:szCs w:val="22"/>
        </w:rPr>
        <w:t xml:space="preserve">Mitteilung </w:t>
      </w:r>
      <w:r w:rsidR="00EF1090" w:rsidRPr="001B5A64">
        <w:rPr>
          <w:rFonts w:cs="Arial"/>
          <w:b/>
          <w:sz w:val="22"/>
          <w:szCs w:val="22"/>
        </w:rPr>
        <w:t>über die subventionserheblichen Tatsachen</w:t>
      </w:r>
    </w:p>
    <w:p w14:paraId="204E93FA" w14:textId="77777777" w:rsidR="00EF1090" w:rsidRPr="0055099B" w:rsidRDefault="00EF1090" w:rsidP="001B5A64">
      <w:pPr>
        <w:jc w:val="both"/>
        <w:rPr>
          <w:rFonts w:cs="Arial"/>
          <w:sz w:val="22"/>
          <w:szCs w:val="22"/>
        </w:rPr>
      </w:pPr>
    </w:p>
    <w:p w14:paraId="018F9C04" w14:textId="77777777" w:rsidR="001B76A8" w:rsidRPr="000F5951" w:rsidRDefault="001B76A8" w:rsidP="001B5A64">
      <w:pPr>
        <w:spacing w:after="120"/>
        <w:jc w:val="both"/>
        <w:rPr>
          <w:rFonts w:cs="Arial"/>
          <w:sz w:val="22"/>
          <w:szCs w:val="22"/>
        </w:rPr>
      </w:pPr>
      <w:r w:rsidRPr="006F1794">
        <w:rPr>
          <w:rFonts w:cs="Arial"/>
          <w:sz w:val="22"/>
          <w:szCs w:val="22"/>
        </w:rPr>
        <w:t>Die beantragte Zuwendung ist eine Subvention im Sinne des § 264 Strafgesetzbuch</w:t>
      </w:r>
      <w:r w:rsidR="00DB0DF8" w:rsidRPr="006F1794">
        <w:rPr>
          <w:rFonts w:cs="Arial"/>
          <w:sz w:val="22"/>
          <w:szCs w:val="22"/>
        </w:rPr>
        <w:t>. A</w:t>
      </w:r>
      <w:r w:rsidRPr="006F1794">
        <w:rPr>
          <w:rFonts w:cs="Arial"/>
          <w:sz w:val="22"/>
          <w:szCs w:val="22"/>
        </w:rPr>
        <w:t xml:space="preserve">uf die Strafbarkeit im Falle </w:t>
      </w:r>
      <w:r w:rsidRPr="006F1794">
        <w:rPr>
          <w:rFonts w:cs="Arial"/>
          <w:spacing w:val="-2"/>
          <w:sz w:val="22"/>
          <w:szCs w:val="22"/>
        </w:rPr>
        <w:t>des Subventionsbetruges wird daher ausdrücklich hingewies</w:t>
      </w:r>
      <w:r w:rsidRPr="00351CEB">
        <w:rPr>
          <w:rFonts w:cs="Arial"/>
          <w:spacing w:val="-2"/>
          <w:sz w:val="22"/>
          <w:szCs w:val="22"/>
        </w:rPr>
        <w:t>en.</w:t>
      </w:r>
      <w:r w:rsidR="00DB0DF8" w:rsidRPr="00351CEB">
        <w:rPr>
          <w:rFonts w:cs="Arial"/>
          <w:spacing w:val="-2"/>
          <w:sz w:val="22"/>
          <w:szCs w:val="22"/>
        </w:rPr>
        <w:t xml:space="preserve"> </w:t>
      </w:r>
      <w:r w:rsidR="00DB0DF8">
        <w:rPr>
          <w:rFonts w:cs="Arial"/>
          <w:spacing w:val="-2"/>
          <w:sz w:val="22"/>
          <w:szCs w:val="22"/>
        </w:rPr>
        <w:t>S</w:t>
      </w:r>
      <w:r w:rsidRPr="000F5951">
        <w:rPr>
          <w:rFonts w:cs="Arial"/>
          <w:sz w:val="22"/>
          <w:szCs w:val="22"/>
        </w:rPr>
        <w:t xml:space="preserve">ubventionserheblich </w:t>
      </w:r>
      <w:r w:rsidR="00DB0DF8">
        <w:rPr>
          <w:rFonts w:cs="Arial"/>
          <w:sz w:val="22"/>
          <w:szCs w:val="22"/>
        </w:rPr>
        <w:t xml:space="preserve">sind die Tatsachen, </w:t>
      </w:r>
      <w:r w:rsidRPr="000F5951">
        <w:rPr>
          <w:rFonts w:cs="Arial"/>
          <w:sz w:val="22"/>
          <w:szCs w:val="22"/>
        </w:rPr>
        <w:t xml:space="preserve">die </w:t>
      </w:r>
      <w:r w:rsidR="006F1794">
        <w:rPr>
          <w:rFonts w:cs="Arial"/>
          <w:sz w:val="22"/>
          <w:szCs w:val="22"/>
        </w:rPr>
        <w:t xml:space="preserve">die </w:t>
      </w:r>
      <w:r w:rsidRPr="000F5951">
        <w:rPr>
          <w:rFonts w:cs="Arial"/>
          <w:sz w:val="22"/>
          <w:szCs w:val="22"/>
        </w:rPr>
        <w:t xml:space="preserve">für die Bewilligung, Gewährung, Rückforderung oder das Belassen einer Subvention (Zuwendung) </w:t>
      </w:r>
      <w:r w:rsidR="00DB0DF8">
        <w:rPr>
          <w:rFonts w:cs="Arial"/>
          <w:sz w:val="22"/>
          <w:szCs w:val="22"/>
        </w:rPr>
        <w:t>maßgeblich</w:t>
      </w:r>
      <w:r w:rsidRPr="000F5951">
        <w:rPr>
          <w:rFonts w:cs="Arial"/>
          <w:sz w:val="22"/>
          <w:szCs w:val="22"/>
        </w:rPr>
        <w:t xml:space="preserve"> sind.</w:t>
      </w:r>
    </w:p>
    <w:p w14:paraId="7D60FB49" w14:textId="77777777" w:rsidR="00541DE4" w:rsidRPr="000F5951" w:rsidRDefault="009546ED" w:rsidP="001B5A64">
      <w:pPr>
        <w:spacing w:after="120"/>
        <w:jc w:val="both"/>
        <w:rPr>
          <w:rFonts w:cs="Arial"/>
          <w:sz w:val="22"/>
          <w:szCs w:val="22"/>
        </w:rPr>
      </w:pPr>
      <w:r w:rsidRPr="000F5951">
        <w:rPr>
          <w:rFonts w:cs="Arial"/>
          <w:sz w:val="22"/>
          <w:szCs w:val="22"/>
        </w:rPr>
        <w:t>F</w:t>
      </w:r>
      <w:r w:rsidR="00B8106E" w:rsidRPr="000F5951">
        <w:rPr>
          <w:rFonts w:cs="Arial"/>
          <w:sz w:val="22"/>
          <w:szCs w:val="22"/>
        </w:rPr>
        <w:t xml:space="preserve">ür die Förderung der überbetrieblichen </w:t>
      </w:r>
      <w:r w:rsidR="005C77AF" w:rsidRPr="000F5951">
        <w:rPr>
          <w:rFonts w:cs="Arial"/>
          <w:sz w:val="22"/>
          <w:szCs w:val="22"/>
        </w:rPr>
        <w:t>Ausb</w:t>
      </w:r>
      <w:r w:rsidR="00B8106E" w:rsidRPr="000F5951">
        <w:rPr>
          <w:rFonts w:cs="Arial"/>
          <w:sz w:val="22"/>
          <w:szCs w:val="22"/>
        </w:rPr>
        <w:t>ildung im Handwerk</w:t>
      </w:r>
      <w:r w:rsidRPr="000F5951">
        <w:rPr>
          <w:rFonts w:cs="Arial"/>
          <w:sz w:val="22"/>
          <w:szCs w:val="22"/>
        </w:rPr>
        <w:t xml:space="preserve"> </w:t>
      </w:r>
      <w:r w:rsidR="00B8106E" w:rsidRPr="000F5951">
        <w:rPr>
          <w:rFonts w:cs="Arial"/>
          <w:sz w:val="22"/>
          <w:szCs w:val="22"/>
        </w:rPr>
        <w:t>(</w:t>
      </w:r>
      <w:r w:rsidRPr="000F5951">
        <w:rPr>
          <w:rFonts w:cs="Arial"/>
          <w:sz w:val="22"/>
          <w:szCs w:val="22"/>
        </w:rPr>
        <w:t xml:space="preserve">überbetriebliche </w:t>
      </w:r>
      <w:r w:rsidR="002828BF">
        <w:rPr>
          <w:rFonts w:cs="Arial"/>
          <w:sz w:val="22"/>
          <w:szCs w:val="22"/>
        </w:rPr>
        <w:t>Ausbildung</w:t>
      </w:r>
      <w:r w:rsidRPr="000F5951">
        <w:rPr>
          <w:rFonts w:cs="Arial"/>
          <w:sz w:val="22"/>
          <w:szCs w:val="22"/>
        </w:rPr>
        <w:t xml:space="preserve"> - </w:t>
      </w:r>
      <w:proofErr w:type="spellStart"/>
      <w:r w:rsidR="002828BF">
        <w:rPr>
          <w:rFonts w:cs="Arial"/>
          <w:sz w:val="22"/>
          <w:szCs w:val="22"/>
        </w:rPr>
        <w:t>übA</w:t>
      </w:r>
      <w:proofErr w:type="spellEnd"/>
      <w:r w:rsidR="00B8106E" w:rsidRPr="000F5951">
        <w:rPr>
          <w:rFonts w:cs="Arial"/>
          <w:sz w:val="22"/>
          <w:szCs w:val="22"/>
        </w:rPr>
        <w:t>)</w:t>
      </w:r>
      <w:r w:rsidRPr="000F5951">
        <w:rPr>
          <w:rFonts w:cs="Arial"/>
          <w:sz w:val="22"/>
          <w:szCs w:val="22"/>
        </w:rPr>
        <w:t xml:space="preserve"> sind dies</w:t>
      </w:r>
      <w:r w:rsidR="00B8106E" w:rsidRPr="000F5951">
        <w:rPr>
          <w:rFonts w:cs="Arial"/>
          <w:sz w:val="22"/>
          <w:szCs w:val="22"/>
        </w:rPr>
        <w:t xml:space="preserve"> die nachfolgend aufgeführten Tatsachen</w:t>
      </w:r>
      <w:r w:rsidR="00B8106E" w:rsidRPr="00DB0DF8">
        <w:rPr>
          <w:rFonts w:cs="Arial"/>
          <w:sz w:val="22"/>
          <w:szCs w:val="22"/>
        </w:rPr>
        <w:t xml:space="preserve">, zu denen in Ihrem Antrag auf Zuwendung </w:t>
      </w:r>
      <w:r w:rsidR="00541DE4" w:rsidRPr="00DB0DF8">
        <w:rPr>
          <w:rFonts w:cs="Arial"/>
          <w:sz w:val="22"/>
          <w:szCs w:val="22"/>
        </w:rPr>
        <w:t xml:space="preserve">und im Nachweis der zweckentsprechenden </w:t>
      </w:r>
      <w:r w:rsidR="00EF1090" w:rsidRPr="00DB0DF8">
        <w:rPr>
          <w:rFonts w:cs="Arial"/>
          <w:sz w:val="22"/>
          <w:szCs w:val="22"/>
        </w:rPr>
        <w:t xml:space="preserve">Verwendung der Zuwendung </w:t>
      </w:r>
      <w:r w:rsidR="00541DE4" w:rsidRPr="00DB0DF8">
        <w:rPr>
          <w:rFonts w:cs="Arial"/>
          <w:sz w:val="22"/>
          <w:szCs w:val="22"/>
        </w:rPr>
        <w:t xml:space="preserve">konkrete </w:t>
      </w:r>
      <w:r w:rsidR="00EF1090" w:rsidRPr="00DB0DF8">
        <w:rPr>
          <w:rFonts w:cs="Arial"/>
          <w:sz w:val="22"/>
          <w:szCs w:val="22"/>
        </w:rPr>
        <w:t xml:space="preserve">Angaben </w:t>
      </w:r>
      <w:r w:rsidR="00541DE4" w:rsidRPr="00DB0DF8">
        <w:rPr>
          <w:rFonts w:cs="Arial"/>
          <w:sz w:val="22"/>
          <w:szCs w:val="22"/>
        </w:rPr>
        <w:t>enthalten sein müssen</w:t>
      </w:r>
      <w:r w:rsidR="00CB73F1" w:rsidRPr="000F5951">
        <w:rPr>
          <w:rFonts w:cs="Arial"/>
          <w:sz w:val="22"/>
          <w:szCs w:val="22"/>
        </w:rPr>
        <w:t>.</w:t>
      </w:r>
    </w:p>
    <w:p w14:paraId="0C952010" w14:textId="77777777" w:rsidR="003373FC" w:rsidRPr="0055099B" w:rsidRDefault="00541DE4" w:rsidP="001B5A64">
      <w:pPr>
        <w:spacing w:after="120" w:line="240" w:lineRule="auto"/>
        <w:jc w:val="both"/>
        <w:rPr>
          <w:rFonts w:cs="Arial"/>
          <w:sz w:val="22"/>
          <w:szCs w:val="22"/>
        </w:rPr>
      </w:pPr>
      <w:r w:rsidRPr="0055099B">
        <w:rPr>
          <w:rFonts w:cs="Arial"/>
          <w:sz w:val="22"/>
          <w:szCs w:val="22"/>
        </w:rPr>
        <w:t xml:space="preserve">1. </w:t>
      </w:r>
      <w:r w:rsidRPr="0055099B">
        <w:rPr>
          <w:rFonts w:cs="Arial"/>
          <w:sz w:val="22"/>
          <w:szCs w:val="22"/>
          <w:u w:val="single"/>
        </w:rPr>
        <w:t>Tatsachen, die für die Bewilligung und Gewährung einer Zuwendung erheblich sind.</w:t>
      </w:r>
    </w:p>
    <w:p w14:paraId="4FFBC8DF" w14:textId="77777777" w:rsidR="00E773CA" w:rsidRPr="006F1794" w:rsidRDefault="00541DE4" w:rsidP="001B5A64">
      <w:pPr>
        <w:spacing w:after="240" w:line="240" w:lineRule="auto"/>
        <w:ind w:firstLine="284"/>
        <w:jc w:val="both"/>
        <w:rPr>
          <w:rFonts w:cs="Arial"/>
          <w:sz w:val="22"/>
          <w:szCs w:val="22"/>
        </w:rPr>
      </w:pPr>
      <w:r w:rsidRPr="006F1794">
        <w:rPr>
          <w:rFonts w:cs="Arial"/>
          <w:sz w:val="22"/>
          <w:szCs w:val="22"/>
        </w:rPr>
        <w:t>Dies sind die folgenden Tatsachen:</w:t>
      </w:r>
    </w:p>
    <w:p w14:paraId="095602A9" w14:textId="77777777" w:rsidR="00541DE4" w:rsidRPr="00351CEB" w:rsidRDefault="00541DE4" w:rsidP="001B5A64">
      <w:pPr>
        <w:spacing w:after="120" w:line="240" w:lineRule="auto"/>
        <w:ind w:left="568" w:hanging="284"/>
        <w:jc w:val="both"/>
        <w:rPr>
          <w:rFonts w:cs="Arial"/>
          <w:sz w:val="22"/>
          <w:szCs w:val="22"/>
          <w:u w:val="single"/>
        </w:rPr>
      </w:pPr>
      <w:r w:rsidRPr="00351CEB">
        <w:rPr>
          <w:rFonts w:cs="Arial"/>
          <w:sz w:val="22"/>
          <w:szCs w:val="22"/>
          <w:u w:val="single"/>
        </w:rPr>
        <w:t>a)</w:t>
      </w:r>
      <w:r w:rsidR="00A42871" w:rsidRPr="00351CEB">
        <w:rPr>
          <w:rFonts w:cs="Arial"/>
          <w:sz w:val="22"/>
          <w:szCs w:val="22"/>
          <w:u w:val="single"/>
        </w:rPr>
        <w:t xml:space="preserve"> </w:t>
      </w:r>
      <w:r w:rsidRPr="00351CEB">
        <w:rPr>
          <w:rFonts w:cs="Arial"/>
          <w:sz w:val="22"/>
          <w:szCs w:val="22"/>
          <w:u w:val="single"/>
        </w:rPr>
        <w:t xml:space="preserve"> zur Beurteilung der Notwendigkeit und Angemessenheit der Zuwendung </w:t>
      </w:r>
      <w:r w:rsidR="00A42871" w:rsidRPr="00351CEB">
        <w:rPr>
          <w:rFonts w:cs="Arial"/>
          <w:sz w:val="22"/>
          <w:szCs w:val="22"/>
          <w:u w:val="single"/>
        </w:rPr>
        <w:br/>
      </w:r>
      <w:r w:rsidRPr="00351CEB">
        <w:rPr>
          <w:rFonts w:cs="Arial"/>
          <w:sz w:val="22"/>
          <w:szCs w:val="22"/>
          <w:u w:val="single"/>
        </w:rPr>
        <w:t>bedeutsamen Tatsachen:</w:t>
      </w:r>
    </w:p>
    <w:p w14:paraId="43B0B33C" w14:textId="77777777" w:rsidR="00E773CA" w:rsidRPr="0055099B" w:rsidRDefault="00E773CA" w:rsidP="001B5A64">
      <w:pPr>
        <w:spacing w:after="120" w:line="240" w:lineRule="auto"/>
        <w:ind w:left="284" w:firstLine="284"/>
        <w:jc w:val="both"/>
        <w:rPr>
          <w:rFonts w:cs="Arial"/>
          <w:sz w:val="22"/>
          <w:szCs w:val="22"/>
        </w:rPr>
      </w:pPr>
      <w:r w:rsidRPr="00351CEB">
        <w:rPr>
          <w:rFonts w:cs="Arial"/>
          <w:sz w:val="22"/>
          <w:szCs w:val="22"/>
        </w:rPr>
        <w:t>-</w:t>
      </w:r>
      <w:r w:rsidRPr="00351CEB">
        <w:rPr>
          <w:rFonts w:cs="Arial"/>
          <w:sz w:val="22"/>
          <w:szCs w:val="22"/>
        </w:rPr>
        <w:tab/>
        <w:t>Höhe der beantragten Fördersumme</w:t>
      </w:r>
      <w:r w:rsidR="000F5951">
        <w:rPr>
          <w:rFonts w:cs="Arial"/>
          <w:sz w:val="22"/>
          <w:szCs w:val="22"/>
        </w:rPr>
        <w:t>,</w:t>
      </w:r>
    </w:p>
    <w:p w14:paraId="6CD8D438" w14:textId="77777777" w:rsidR="00E773CA" w:rsidRPr="0055099B" w:rsidRDefault="00E773CA" w:rsidP="001B5A64">
      <w:pPr>
        <w:spacing w:after="120" w:line="240" w:lineRule="auto"/>
        <w:ind w:left="284" w:firstLine="284"/>
        <w:jc w:val="both"/>
        <w:rPr>
          <w:rFonts w:cs="Arial"/>
          <w:sz w:val="22"/>
          <w:szCs w:val="22"/>
        </w:rPr>
      </w:pPr>
      <w:r w:rsidRPr="0055099B">
        <w:rPr>
          <w:rFonts w:cs="Arial"/>
          <w:sz w:val="22"/>
          <w:szCs w:val="22"/>
        </w:rPr>
        <w:t>-</w:t>
      </w:r>
      <w:r w:rsidRPr="0055099B">
        <w:rPr>
          <w:rFonts w:cs="Arial"/>
          <w:sz w:val="22"/>
          <w:szCs w:val="22"/>
        </w:rPr>
        <w:tab/>
        <w:t>beantragter Förderzeitraum</w:t>
      </w:r>
      <w:r w:rsidR="000F5951">
        <w:rPr>
          <w:rFonts w:cs="Arial"/>
          <w:sz w:val="22"/>
          <w:szCs w:val="22"/>
        </w:rPr>
        <w:t>,</w:t>
      </w:r>
    </w:p>
    <w:p w14:paraId="555256DD" w14:textId="77777777" w:rsidR="00E773CA" w:rsidRPr="0055099B" w:rsidRDefault="00E773CA" w:rsidP="001B5A64">
      <w:pPr>
        <w:spacing w:after="120" w:line="240" w:lineRule="auto"/>
        <w:ind w:left="284" w:firstLine="284"/>
        <w:jc w:val="both"/>
        <w:rPr>
          <w:rFonts w:cs="Arial"/>
          <w:sz w:val="22"/>
          <w:szCs w:val="22"/>
        </w:rPr>
      </w:pPr>
      <w:r w:rsidRPr="0055099B">
        <w:rPr>
          <w:rFonts w:cs="Arial"/>
          <w:sz w:val="22"/>
          <w:szCs w:val="22"/>
        </w:rPr>
        <w:t>-</w:t>
      </w:r>
      <w:r w:rsidRPr="0055099B">
        <w:rPr>
          <w:rFonts w:cs="Arial"/>
          <w:sz w:val="22"/>
          <w:szCs w:val="22"/>
        </w:rPr>
        <w:tab/>
        <w:t>Höhe der dargestellten Gesamtkosten</w:t>
      </w:r>
      <w:r w:rsidR="000F5951">
        <w:rPr>
          <w:rFonts w:cs="Arial"/>
          <w:sz w:val="22"/>
          <w:szCs w:val="22"/>
        </w:rPr>
        <w:t>,</w:t>
      </w:r>
    </w:p>
    <w:p w14:paraId="52DB3320" w14:textId="77777777" w:rsidR="00E773CA" w:rsidRPr="0055099B" w:rsidRDefault="00E773CA" w:rsidP="001B5A64">
      <w:pPr>
        <w:spacing w:after="120" w:line="240" w:lineRule="auto"/>
        <w:ind w:left="284" w:firstLine="284"/>
        <w:jc w:val="both"/>
        <w:rPr>
          <w:rFonts w:cs="Arial"/>
          <w:sz w:val="22"/>
          <w:szCs w:val="22"/>
        </w:rPr>
      </w:pPr>
      <w:r w:rsidRPr="0055099B">
        <w:rPr>
          <w:rFonts w:cs="Arial"/>
          <w:sz w:val="22"/>
          <w:szCs w:val="22"/>
        </w:rPr>
        <w:t>-</w:t>
      </w:r>
      <w:r w:rsidRPr="0055099B">
        <w:rPr>
          <w:rFonts w:cs="Arial"/>
          <w:sz w:val="22"/>
          <w:szCs w:val="22"/>
        </w:rPr>
        <w:tab/>
      </w:r>
      <w:r w:rsidR="007523E7" w:rsidRPr="006F1794">
        <w:rPr>
          <w:rFonts w:cs="Arial"/>
          <w:sz w:val="22"/>
          <w:szCs w:val="22"/>
        </w:rPr>
        <w:t>Projektbeschreibung</w:t>
      </w:r>
      <w:r w:rsidR="000F5951">
        <w:rPr>
          <w:rFonts w:cs="Arial"/>
          <w:sz w:val="22"/>
          <w:szCs w:val="22"/>
        </w:rPr>
        <w:t>,</w:t>
      </w:r>
    </w:p>
    <w:p w14:paraId="3E454078" w14:textId="58549211" w:rsidR="007523E7" w:rsidRPr="000F5951" w:rsidRDefault="007523E7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 w:rsidRPr="000F5951">
        <w:rPr>
          <w:rFonts w:cs="Arial"/>
          <w:sz w:val="22"/>
          <w:szCs w:val="22"/>
        </w:rPr>
        <w:t>-</w:t>
      </w:r>
      <w:r w:rsidRPr="000F5951">
        <w:rPr>
          <w:rFonts w:cs="Arial"/>
          <w:sz w:val="22"/>
          <w:szCs w:val="22"/>
        </w:rPr>
        <w:tab/>
        <w:t>die vom BMW</w:t>
      </w:r>
      <w:r w:rsidR="00DB0DF8">
        <w:rPr>
          <w:rFonts w:cs="Arial"/>
          <w:sz w:val="22"/>
          <w:szCs w:val="22"/>
        </w:rPr>
        <w:t xml:space="preserve">K </w:t>
      </w:r>
      <w:r w:rsidRPr="000F5951">
        <w:rPr>
          <w:rFonts w:cs="Arial"/>
          <w:sz w:val="22"/>
          <w:szCs w:val="22"/>
        </w:rPr>
        <w:t>genehmigten Durchschnittskostenpläne</w:t>
      </w:r>
      <w:r w:rsidR="000F5951">
        <w:rPr>
          <w:rFonts w:cs="Arial"/>
          <w:sz w:val="22"/>
          <w:szCs w:val="22"/>
        </w:rPr>
        <w:t>,</w:t>
      </w:r>
    </w:p>
    <w:p w14:paraId="01C72060" w14:textId="77777777" w:rsidR="007523E7" w:rsidRPr="000F5951" w:rsidRDefault="007523E7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 w:rsidRPr="000F5951">
        <w:rPr>
          <w:rFonts w:cs="Arial"/>
          <w:sz w:val="22"/>
          <w:szCs w:val="22"/>
        </w:rPr>
        <w:t>-</w:t>
      </w:r>
      <w:r w:rsidRPr="000F5951">
        <w:rPr>
          <w:rFonts w:cs="Arial"/>
          <w:sz w:val="22"/>
          <w:szCs w:val="22"/>
        </w:rPr>
        <w:tab/>
        <w:t xml:space="preserve">Angaben, dass die Finanzierung durch die Förderung des Bundes, der Länder </w:t>
      </w:r>
      <w:r w:rsidR="00834358" w:rsidRPr="000F5951">
        <w:rPr>
          <w:rFonts w:cs="Arial"/>
          <w:sz w:val="22"/>
          <w:szCs w:val="22"/>
        </w:rPr>
        <w:t xml:space="preserve">sowie </w:t>
      </w:r>
      <w:r w:rsidR="006C5C0B">
        <w:rPr>
          <w:rFonts w:cs="Arial"/>
          <w:sz w:val="22"/>
          <w:szCs w:val="22"/>
        </w:rPr>
        <w:t xml:space="preserve">ggf. </w:t>
      </w:r>
      <w:r w:rsidR="00834358" w:rsidRPr="000F5951">
        <w:rPr>
          <w:rFonts w:cs="Arial"/>
          <w:sz w:val="22"/>
          <w:szCs w:val="22"/>
        </w:rPr>
        <w:t>Leistungen Dritter und</w:t>
      </w:r>
      <w:r w:rsidRPr="000F5951">
        <w:rPr>
          <w:rFonts w:cs="Arial"/>
          <w:sz w:val="22"/>
          <w:szCs w:val="22"/>
        </w:rPr>
        <w:t xml:space="preserve"> der Eigenmittel des Handwerks sicher</w:t>
      </w:r>
      <w:r w:rsidR="00135614" w:rsidRPr="000F5951">
        <w:rPr>
          <w:rFonts w:cs="Arial"/>
          <w:sz w:val="22"/>
          <w:szCs w:val="22"/>
        </w:rPr>
        <w:t>gestellt ist</w:t>
      </w:r>
      <w:r w:rsidR="000F5951">
        <w:rPr>
          <w:rFonts w:cs="Arial"/>
          <w:sz w:val="22"/>
          <w:szCs w:val="22"/>
        </w:rPr>
        <w:t>,</w:t>
      </w:r>
    </w:p>
    <w:p w14:paraId="4F31C21D" w14:textId="77777777" w:rsidR="00135614" w:rsidRPr="000F5951" w:rsidRDefault="00135614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 w:rsidRPr="000F5951">
        <w:rPr>
          <w:rFonts w:cs="Arial"/>
          <w:sz w:val="22"/>
          <w:szCs w:val="22"/>
        </w:rPr>
        <w:t>-</w:t>
      </w:r>
      <w:r w:rsidRPr="000F5951">
        <w:rPr>
          <w:rFonts w:cs="Arial"/>
          <w:sz w:val="22"/>
          <w:szCs w:val="22"/>
        </w:rPr>
        <w:tab/>
      </w:r>
      <w:r w:rsidRPr="006C5C0B">
        <w:rPr>
          <w:rFonts w:cs="Arial"/>
          <w:sz w:val="22"/>
          <w:szCs w:val="22"/>
        </w:rPr>
        <w:t xml:space="preserve">Angabe, dass die </w:t>
      </w:r>
      <w:r w:rsidR="00834358" w:rsidRPr="006C5C0B">
        <w:rPr>
          <w:rFonts w:cs="Arial"/>
          <w:sz w:val="22"/>
          <w:szCs w:val="22"/>
        </w:rPr>
        <w:t>Bundes</w:t>
      </w:r>
      <w:r w:rsidRPr="006C5C0B">
        <w:rPr>
          <w:rFonts w:cs="Arial"/>
          <w:sz w:val="22"/>
          <w:szCs w:val="22"/>
        </w:rPr>
        <w:t>förderung (Kompl</w:t>
      </w:r>
      <w:r w:rsidR="00B004E8" w:rsidRPr="006C5C0B">
        <w:rPr>
          <w:rFonts w:cs="Arial"/>
          <w:sz w:val="22"/>
          <w:szCs w:val="22"/>
        </w:rPr>
        <w:t>e</w:t>
      </w:r>
      <w:r w:rsidRPr="006C5C0B">
        <w:rPr>
          <w:rFonts w:cs="Arial"/>
          <w:sz w:val="22"/>
          <w:szCs w:val="22"/>
        </w:rPr>
        <w:t>mentärförderung) durch die Handwerkskammer b</w:t>
      </w:r>
      <w:r w:rsidRPr="000F5951">
        <w:rPr>
          <w:rFonts w:cs="Arial"/>
          <w:sz w:val="22"/>
          <w:szCs w:val="22"/>
        </w:rPr>
        <w:t>e</w:t>
      </w:r>
      <w:r w:rsidR="006C5C0B">
        <w:rPr>
          <w:rFonts w:cs="Arial"/>
          <w:sz w:val="22"/>
          <w:szCs w:val="22"/>
        </w:rPr>
        <w:t>i</w:t>
      </w:r>
      <w:r w:rsidR="00834358" w:rsidRPr="000F5951">
        <w:rPr>
          <w:rFonts w:cs="Arial"/>
          <w:sz w:val="22"/>
          <w:szCs w:val="22"/>
        </w:rPr>
        <w:t>m</w:t>
      </w:r>
      <w:r w:rsidRPr="000F5951">
        <w:rPr>
          <w:rFonts w:cs="Arial"/>
          <w:sz w:val="22"/>
          <w:szCs w:val="22"/>
        </w:rPr>
        <w:t xml:space="preserve"> </w:t>
      </w:r>
      <w:r w:rsidR="00834358" w:rsidRPr="000F5951">
        <w:rPr>
          <w:rFonts w:cs="Arial"/>
          <w:sz w:val="22"/>
          <w:szCs w:val="22"/>
        </w:rPr>
        <w:t>Bundes</w:t>
      </w:r>
      <w:r w:rsidR="006C5C0B">
        <w:rPr>
          <w:rFonts w:cs="Arial"/>
          <w:sz w:val="22"/>
          <w:szCs w:val="22"/>
        </w:rPr>
        <w:t xml:space="preserve">amt für Wirtschaft und Ausfuhrkontrolle (BAFA) über den Zentralverband des Deutschen Handwerks </w:t>
      </w:r>
      <w:r w:rsidRPr="000F5951">
        <w:rPr>
          <w:rFonts w:cs="Arial"/>
          <w:sz w:val="22"/>
          <w:szCs w:val="22"/>
        </w:rPr>
        <w:t>beantragt wird</w:t>
      </w:r>
      <w:r w:rsidR="000F5951">
        <w:rPr>
          <w:rFonts w:cs="Arial"/>
          <w:sz w:val="22"/>
          <w:szCs w:val="22"/>
        </w:rPr>
        <w:t>,</w:t>
      </w:r>
    </w:p>
    <w:p w14:paraId="42F0B811" w14:textId="77777777" w:rsidR="00135614" w:rsidRPr="000F5951" w:rsidRDefault="00135614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 w:rsidRPr="000F5951">
        <w:rPr>
          <w:rFonts w:cs="Arial"/>
          <w:sz w:val="22"/>
          <w:szCs w:val="22"/>
        </w:rPr>
        <w:t>-</w:t>
      </w:r>
      <w:r w:rsidRPr="000F5951">
        <w:rPr>
          <w:rFonts w:cs="Arial"/>
          <w:sz w:val="22"/>
          <w:szCs w:val="22"/>
        </w:rPr>
        <w:tab/>
        <w:t xml:space="preserve">Angaben über die Vorsteuerabzugsberechtigung </w:t>
      </w:r>
      <w:r w:rsidR="006C5C0B">
        <w:rPr>
          <w:rFonts w:cs="Arial"/>
          <w:sz w:val="22"/>
          <w:szCs w:val="22"/>
        </w:rPr>
        <w:t>der</w:t>
      </w:r>
      <w:r w:rsidR="00322D24">
        <w:rPr>
          <w:rFonts w:cs="Arial"/>
          <w:sz w:val="22"/>
          <w:szCs w:val="22"/>
        </w:rPr>
        <w:t>/</w:t>
      </w:r>
      <w:r w:rsidRPr="000F5951">
        <w:rPr>
          <w:rFonts w:cs="Arial"/>
          <w:sz w:val="22"/>
          <w:szCs w:val="22"/>
        </w:rPr>
        <w:t>des Antragstelle</w:t>
      </w:r>
      <w:r w:rsidR="006C5C0B">
        <w:rPr>
          <w:rFonts w:cs="Arial"/>
          <w:sz w:val="22"/>
          <w:szCs w:val="22"/>
        </w:rPr>
        <w:t>nden</w:t>
      </w:r>
      <w:r w:rsidRPr="000F5951">
        <w:rPr>
          <w:rFonts w:cs="Arial"/>
          <w:sz w:val="22"/>
          <w:szCs w:val="22"/>
        </w:rPr>
        <w:t xml:space="preserve"> gemäß § 15 UStG</w:t>
      </w:r>
      <w:r w:rsidR="000F5951">
        <w:rPr>
          <w:rFonts w:cs="Arial"/>
          <w:sz w:val="22"/>
          <w:szCs w:val="22"/>
        </w:rPr>
        <w:t>,</w:t>
      </w:r>
    </w:p>
    <w:p w14:paraId="27D23360" w14:textId="77777777" w:rsidR="004B029F" w:rsidRPr="000F5951" w:rsidRDefault="004B029F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 w:rsidRPr="000F5951">
        <w:rPr>
          <w:rFonts w:cs="Arial"/>
          <w:sz w:val="22"/>
          <w:szCs w:val="22"/>
        </w:rPr>
        <w:t>-</w:t>
      </w:r>
      <w:r w:rsidRPr="000F5951">
        <w:rPr>
          <w:rFonts w:cs="Arial"/>
          <w:sz w:val="22"/>
          <w:szCs w:val="22"/>
        </w:rPr>
        <w:tab/>
        <w:t xml:space="preserve">Angaben zum Beginn und der Dauer der </w:t>
      </w:r>
      <w:r w:rsidR="006F1794">
        <w:rPr>
          <w:rFonts w:cs="Arial"/>
          <w:sz w:val="22"/>
          <w:szCs w:val="22"/>
        </w:rPr>
        <w:t>Lehrgänge</w:t>
      </w:r>
      <w:r w:rsidRPr="000F5951">
        <w:rPr>
          <w:rFonts w:cs="Arial"/>
          <w:sz w:val="22"/>
          <w:szCs w:val="22"/>
        </w:rPr>
        <w:t>, die durch die Zuwendung gefördert werden sollen (Zeitplan)</w:t>
      </w:r>
      <w:r w:rsidR="000F5951">
        <w:rPr>
          <w:rFonts w:cs="Arial"/>
          <w:sz w:val="22"/>
          <w:szCs w:val="22"/>
        </w:rPr>
        <w:t>,</w:t>
      </w:r>
    </w:p>
    <w:p w14:paraId="4609C37D" w14:textId="77777777" w:rsidR="00542CAE" w:rsidRDefault="00542CAE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 w:rsidRPr="000F5951">
        <w:rPr>
          <w:rFonts w:cs="Arial"/>
          <w:sz w:val="22"/>
          <w:szCs w:val="22"/>
        </w:rPr>
        <w:t>-</w:t>
      </w:r>
      <w:r w:rsidRPr="000F5951">
        <w:rPr>
          <w:rFonts w:cs="Arial"/>
          <w:sz w:val="22"/>
          <w:szCs w:val="22"/>
        </w:rPr>
        <w:tab/>
        <w:t>Angaben über die Regelung der Verantwortlichkeiten</w:t>
      </w:r>
      <w:r w:rsidR="000F5951">
        <w:rPr>
          <w:rFonts w:cs="Arial"/>
          <w:sz w:val="22"/>
          <w:szCs w:val="22"/>
        </w:rPr>
        <w:t>,</w:t>
      </w:r>
    </w:p>
    <w:p w14:paraId="7F9D7589" w14:textId="77777777" w:rsidR="006C5C0B" w:rsidRPr="000F5951" w:rsidRDefault="006C5C0B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</w:t>
      </w:r>
      <w:r>
        <w:rPr>
          <w:rFonts w:cs="Arial"/>
          <w:sz w:val="22"/>
          <w:szCs w:val="22"/>
        </w:rPr>
        <w:tab/>
        <w:t>Angaben zur Identität und Funktion derjenigen Person oder Personen, die den Antrag unterzeichnen</w:t>
      </w:r>
      <w:r w:rsidR="000F5951">
        <w:rPr>
          <w:rFonts w:cs="Arial"/>
          <w:sz w:val="22"/>
          <w:szCs w:val="22"/>
        </w:rPr>
        <w:t>,</w:t>
      </w:r>
    </w:p>
    <w:p w14:paraId="56B314E2" w14:textId="77777777" w:rsidR="00F46A28" w:rsidRPr="000F5951" w:rsidRDefault="00F46A28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 w:rsidRPr="000F5951">
        <w:rPr>
          <w:rFonts w:cs="Arial"/>
          <w:sz w:val="22"/>
          <w:szCs w:val="22"/>
        </w:rPr>
        <w:t>-</w:t>
      </w:r>
      <w:r w:rsidRPr="000F5951">
        <w:rPr>
          <w:rFonts w:cs="Arial"/>
          <w:sz w:val="22"/>
          <w:szCs w:val="22"/>
        </w:rPr>
        <w:tab/>
        <w:t xml:space="preserve">Erklärung, </w:t>
      </w:r>
      <w:r w:rsidR="00000B1C" w:rsidRPr="000F5951">
        <w:rPr>
          <w:rFonts w:cs="Arial"/>
          <w:sz w:val="22"/>
          <w:szCs w:val="22"/>
        </w:rPr>
        <w:t xml:space="preserve">ob und ggf. in welchem Umfang </w:t>
      </w:r>
      <w:r w:rsidRPr="000F5951">
        <w:rPr>
          <w:rFonts w:cs="Arial"/>
          <w:sz w:val="22"/>
          <w:szCs w:val="22"/>
        </w:rPr>
        <w:t xml:space="preserve">für das Projekt bei einer anderen Stelle ein Zuschuss aus öffentlichen Mitteln beantragt wurde </w:t>
      </w:r>
      <w:r w:rsidR="00000B1C" w:rsidRPr="000F5951">
        <w:rPr>
          <w:rFonts w:cs="Arial"/>
          <w:sz w:val="22"/>
          <w:szCs w:val="22"/>
        </w:rPr>
        <w:t xml:space="preserve">oder </w:t>
      </w:r>
      <w:r w:rsidRPr="000F5951">
        <w:rPr>
          <w:rFonts w:cs="Arial"/>
          <w:sz w:val="22"/>
          <w:szCs w:val="22"/>
        </w:rPr>
        <w:t>noch beantragt wird</w:t>
      </w:r>
      <w:r w:rsidR="000F5951">
        <w:rPr>
          <w:rFonts w:cs="Arial"/>
          <w:sz w:val="22"/>
          <w:szCs w:val="22"/>
        </w:rPr>
        <w:t>,</w:t>
      </w:r>
    </w:p>
    <w:p w14:paraId="2F3515B8" w14:textId="77777777" w:rsidR="00474F78" w:rsidRPr="000F5951" w:rsidRDefault="00474F78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 w:rsidRPr="0055099B">
        <w:rPr>
          <w:rFonts w:cs="Arial"/>
          <w:sz w:val="22"/>
          <w:szCs w:val="22"/>
        </w:rPr>
        <w:t>-</w:t>
      </w:r>
      <w:r w:rsidRPr="0055099B">
        <w:rPr>
          <w:rFonts w:cs="Arial"/>
          <w:sz w:val="22"/>
          <w:szCs w:val="22"/>
        </w:rPr>
        <w:tab/>
        <w:t xml:space="preserve">Angaben zur Kalkulation </w:t>
      </w:r>
      <w:r w:rsidR="003A00EC">
        <w:rPr>
          <w:rFonts w:cs="Arial"/>
          <w:sz w:val="22"/>
          <w:szCs w:val="22"/>
        </w:rPr>
        <w:t xml:space="preserve">der Auslastung der Lehrgänge durch </w:t>
      </w:r>
      <w:r w:rsidRPr="000F5951">
        <w:rPr>
          <w:rFonts w:cs="Arial"/>
          <w:sz w:val="22"/>
          <w:szCs w:val="22"/>
        </w:rPr>
        <w:t>Lehrgangsteilnehme</w:t>
      </w:r>
      <w:r w:rsidR="003A00EC">
        <w:rPr>
          <w:rFonts w:cs="Arial"/>
          <w:sz w:val="22"/>
          <w:szCs w:val="22"/>
        </w:rPr>
        <w:t>nde</w:t>
      </w:r>
      <w:r w:rsidR="000F5951">
        <w:rPr>
          <w:rFonts w:cs="Arial"/>
          <w:sz w:val="22"/>
          <w:szCs w:val="22"/>
        </w:rPr>
        <w:t>,</w:t>
      </w:r>
    </w:p>
    <w:p w14:paraId="228EF1BD" w14:textId="77777777" w:rsidR="00000B1C" w:rsidRPr="000F5951" w:rsidRDefault="00000B1C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 w:rsidRPr="000F5951">
        <w:rPr>
          <w:rFonts w:cs="Arial"/>
          <w:sz w:val="22"/>
          <w:szCs w:val="22"/>
        </w:rPr>
        <w:t>-</w:t>
      </w:r>
      <w:r w:rsidRPr="000F5951">
        <w:rPr>
          <w:rFonts w:cs="Arial"/>
          <w:sz w:val="22"/>
          <w:szCs w:val="22"/>
        </w:rPr>
        <w:tab/>
        <w:t>Angaben zu vorgesehenen Veranstalte</w:t>
      </w:r>
      <w:r w:rsidR="003A00EC">
        <w:rPr>
          <w:rFonts w:cs="Arial"/>
          <w:sz w:val="22"/>
          <w:szCs w:val="22"/>
        </w:rPr>
        <w:t>nden</w:t>
      </w:r>
      <w:r w:rsidRPr="000F5951">
        <w:rPr>
          <w:rFonts w:cs="Arial"/>
          <w:sz w:val="22"/>
          <w:szCs w:val="22"/>
        </w:rPr>
        <w:t xml:space="preserve"> im Sinne der Ziffer </w:t>
      </w:r>
      <w:r w:rsidR="006E4097" w:rsidRPr="000F5951">
        <w:rPr>
          <w:rFonts w:cs="Arial"/>
          <w:sz w:val="22"/>
          <w:szCs w:val="22"/>
        </w:rPr>
        <w:t>4.</w:t>
      </w:r>
      <w:r w:rsidR="003A00EC">
        <w:rPr>
          <w:rFonts w:cs="Arial"/>
          <w:sz w:val="22"/>
          <w:szCs w:val="22"/>
        </w:rPr>
        <w:t>3</w:t>
      </w:r>
      <w:r w:rsidRPr="000F5951">
        <w:rPr>
          <w:rFonts w:cs="Arial"/>
          <w:sz w:val="22"/>
          <w:szCs w:val="22"/>
        </w:rPr>
        <w:t xml:space="preserve"> Förderrichtlinie</w:t>
      </w:r>
      <w:r w:rsidR="000F5951">
        <w:rPr>
          <w:rFonts w:cs="Arial"/>
          <w:sz w:val="22"/>
          <w:szCs w:val="22"/>
        </w:rPr>
        <w:t>,</w:t>
      </w:r>
    </w:p>
    <w:p w14:paraId="60DC947C" w14:textId="77777777" w:rsidR="00000B1C" w:rsidRPr="000F5951" w:rsidRDefault="00000B1C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 w:rsidRPr="0055099B">
        <w:rPr>
          <w:rFonts w:cs="Arial"/>
          <w:sz w:val="22"/>
          <w:szCs w:val="22"/>
        </w:rPr>
        <w:t>-</w:t>
      </w:r>
      <w:r w:rsidRPr="0055099B">
        <w:rPr>
          <w:rFonts w:cs="Arial"/>
          <w:sz w:val="22"/>
          <w:szCs w:val="22"/>
        </w:rPr>
        <w:tab/>
        <w:t>Angaben über Zuwendungsempf</w:t>
      </w:r>
      <w:r w:rsidR="003A00EC">
        <w:rPr>
          <w:rFonts w:cs="Arial"/>
          <w:sz w:val="22"/>
          <w:szCs w:val="22"/>
        </w:rPr>
        <w:t>a</w:t>
      </w:r>
      <w:r w:rsidRPr="000F5951">
        <w:rPr>
          <w:rFonts w:cs="Arial"/>
          <w:sz w:val="22"/>
          <w:szCs w:val="22"/>
        </w:rPr>
        <w:t>nge</w:t>
      </w:r>
      <w:r w:rsidR="003A00EC">
        <w:rPr>
          <w:rFonts w:cs="Arial"/>
          <w:sz w:val="22"/>
          <w:szCs w:val="22"/>
        </w:rPr>
        <w:t>nde</w:t>
      </w:r>
      <w:r w:rsidRPr="000F5951">
        <w:rPr>
          <w:rFonts w:cs="Arial"/>
          <w:sz w:val="22"/>
          <w:szCs w:val="22"/>
        </w:rPr>
        <w:t>, Zweit- und Drittzuwendungsempf</w:t>
      </w:r>
      <w:r w:rsidR="003A00EC">
        <w:rPr>
          <w:rFonts w:cs="Arial"/>
          <w:sz w:val="22"/>
          <w:szCs w:val="22"/>
        </w:rPr>
        <w:t>angende</w:t>
      </w:r>
      <w:r w:rsidRPr="000F5951">
        <w:rPr>
          <w:rFonts w:cs="Arial"/>
          <w:sz w:val="22"/>
          <w:szCs w:val="22"/>
        </w:rPr>
        <w:t xml:space="preserve"> im Sinne der Ziffer </w:t>
      </w:r>
      <w:r w:rsidR="003A00EC">
        <w:rPr>
          <w:rFonts w:cs="Arial"/>
          <w:sz w:val="22"/>
          <w:szCs w:val="22"/>
        </w:rPr>
        <w:t>4.3</w:t>
      </w:r>
      <w:r w:rsidRPr="000F5951">
        <w:rPr>
          <w:rFonts w:cs="Arial"/>
          <w:sz w:val="22"/>
          <w:szCs w:val="22"/>
        </w:rPr>
        <w:t xml:space="preserve"> Förderrichtlinie</w:t>
      </w:r>
      <w:r w:rsidR="000F5951">
        <w:rPr>
          <w:rFonts w:cs="Arial"/>
          <w:sz w:val="22"/>
          <w:szCs w:val="22"/>
        </w:rPr>
        <w:t>.</w:t>
      </w:r>
    </w:p>
    <w:p w14:paraId="09393510" w14:textId="77777777" w:rsidR="00000B1C" w:rsidRPr="0055099B" w:rsidRDefault="00000B1C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</w:p>
    <w:p w14:paraId="32A616EF" w14:textId="77777777" w:rsidR="00EF1090" w:rsidRPr="000F5951" w:rsidRDefault="00EF0EBA" w:rsidP="001B5A64">
      <w:pPr>
        <w:spacing w:after="120"/>
        <w:ind w:left="568" w:hanging="284"/>
        <w:jc w:val="both"/>
        <w:rPr>
          <w:rFonts w:cs="Arial"/>
          <w:sz w:val="22"/>
          <w:szCs w:val="22"/>
          <w:u w:val="single"/>
        </w:rPr>
      </w:pPr>
      <w:r w:rsidRPr="006F1794">
        <w:rPr>
          <w:rFonts w:cs="Arial"/>
          <w:sz w:val="22"/>
          <w:szCs w:val="22"/>
          <w:u w:val="single"/>
        </w:rPr>
        <w:t xml:space="preserve">b) </w:t>
      </w:r>
      <w:r w:rsidR="00EF1090" w:rsidRPr="006F1794">
        <w:rPr>
          <w:rFonts w:cs="Arial"/>
          <w:sz w:val="22"/>
          <w:szCs w:val="22"/>
          <w:u w:val="single"/>
        </w:rPr>
        <w:t>zu den Rechtsverhältnissen der Antragstelle</w:t>
      </w:r>
      <w:r w:rsidR="003A00EC">
        <w:rPr>
          <w:rFonts w:cs="Arial"/>
          <w:sz w:val="22"/>
          <w:szCs w:val="22"/>
          <w:u w:val="single"/>
        </w:rPr>
        <w:t>nden</w:t>
      </w:r>
      <w:r w:rsidR="00EF1090" w:rsidRPr="000F5951">
        <w:rPr>
          <w:rFonts w:cs="Arial"/>
          <w:sz w:val="22"/>
          <w:szCs w:val="22"/>
          <w:u w:val="single"/>
        </w:rPr>
        <w:t xml:space="preserve"> (Angaben im Antragsformular): </w:t>
      </w:r>
    </w:p>
    <w:p w14:paraId="28CAA811" w14:textId="77777777" w:rsidR="00EF0EBA" w:rsidRPr="000F5951" w:rsidRDefault="00EF0EBA" w:rsidP="001B5A64">
      <w:pPr>
        <w:ind w:left="568"/>
        <w:jc w:val="both"/>
        <w:rPr>
          <w:rFonts w:cs="Arial"/>
          <w:sz w:val="22"/>
          <w:szCs w:val="22"/>
        </w:rPr>
      </w:pPr>
      <w:r w:rsidRPr="000F5951">
        <w:rPr>
          <w:rFonts w:cs="Arial"/>
          <w:sz w:val="22"/>
          <w:szCs w:val="22"/>
        </w:rPr>
        <w:t>-</w:t>
      </w:r>
      <w:r w:rsidRPr="000F5951">
        <w:rPr>
          <w:rFonts w:cs="Arial"/>
          <w:sz w:val="22"/>
          <w:szCs w:val="22"/>
        </w:rPr>
        <w:tab/>
      </w:r>
      <w:r w:rsidR="00EF1090" w:rsidRPr="000F5951">
        <w:rPr>
          <w:rFonts w:cs="Arial"/>
          <w:sz w:val="22"/>
          <w:szCs w:val="22"/>
        </w:rPr>
        <w:t xml:space="preserve">Name </w:t>
      </w:r>
      <w:r w:rsidR="003A00EC">
        <w:rPr>
          <w:rFonts w:cs="Arial"/>
          <w:sz w:val="22"/>
          <w:szCs w:val="22"/>
        </w:rPr>
        <w:t>der</w:t>
      </w:r>
      <w:r w:rsidR="00322D24">
        <w:rPr>
          <w:rFonts w:cs="Arial"/>
          <w:sz w:val="22"/>
          <w:szCs w:val="22"/>
        </w:rPr>
        <w:t>/</w:t>
      </w:r>
      <w:r w:rsidR="00EF1090" w:rsidRPr="000F5951">
        <w:rPr>
          <w:rFonts w:cs="Arial"/>
          <w:sz w:val="22"/>
          <w:szCs w:val="22"/>
        </w:rPr>
        <w:t>de</w:t>
      </w:r>
      <w:r w:rsidR="00000B1C" w:rsidRPr="000F5951">
        <w:rPr>
          <w:rFonts w:cs="Arial"/>
          <w:sz w:val="22"/>
          <w:szCs w:val="22"/>
        </w:rPr>
        <w:t>s</w:t>
      </w:r>
      <w:r w:rsidR="00EF1090" w:rsidRPr="000F5951">
        <w:rPr>
          <w:rFonts w:cs="Arial"/>
          <w:sz w:val="22"/>
          <w:szCs w:val="22"/>
        </w:rPr>
        <w:t xml:space="preserve"> Antragstelle</w:t>
      </w:r>
      <w:r w:rsidR="003A00EC">
        <w:rPr>
          <w:rFonts w:cs="Arial"/>
          <w:sz w:val="22"/>
          <w:szCs w:val="22"/>
        </w:rPr>
        <w:t>nden</w:t>
      </w:r>
      <w:r w:rsidR="000F5951">
        <w:rPr>
          <w:rFonts w:cs="Arial"/>
          <w:sz w:val="22"/>
          <w:szCs w:val="22"/>
        </w:rPr>
        <w:t>,</w:t>
      </w:r>
    </w:p>
    <w:p w14:paraId="019E5478" w14:textId="77777777" w:rsidR="00EF0EBA" w:rsidRPr="000F5951" w:rsidRDefault="00EF0EBA" w:rsidP="001B5A64">
      <w:pPr>
        <w:ind w:left="568"/>
        <w:jc w:val="both"/>
        <w:rPr>
          <w:rFonts w:cs="Arial"/>
          <w:sz w:val="22"/>
          <w:szCs w:val="22"/>
        </w:rPr>
      </w:pPr>
      <w:r w:rsidRPr="000F5951">
        <w:rPr>
          <w:rFonts w:cs="Arial"/>
          <w:sz w:val="22"/>
          <w:szCs w:val="22"/>
        </w:rPr>
        <w:lastRenderedPageBreak/>
        <w:t>-</w:t>
      </w:r>
      <w:r w:rsidRPr="000F5951">
        <w:rPr>
          <w:rFonts w:cs="Arial"/>
          <w:sz w:val="22"/>
          <w:szCs w:val="22"/>
        </w:rPr>
        <w:tab/>
      </w:r>
      <w:r w:rsidR="00EF1090" w:rsidRPr="000F5951">
        <w:rPr>
          <w:rFonts w:cs="Arial"/>
          <w:sz w:val="22"/>
          <w:szCs w:val="22"/>
        </w:rPr>
        <w:t xml:space="preserve">Rechtsform </w:t>
      </w:r>
      <w:r w:rsidR="003A00EC">
        <w:rPr>
          <w:rFonts w:cs="Arial"/>
          <w:sz w:val="22"/>
          <w:szCs w:val="22"/>
        </w:rPr>
        <w:t>der</w:t>
      </w:r>
      <w:r w:rsidR="00322D24">
        <w:rPr>
          <w:rFonts w:cs="Arial"/>
          <w:sz w:val="22"/>
          <w:szCs w:val="22"/>
        </w:rPr>
        <w:t>/</w:t>
      </w:r>
      <w:r w:rsidR="00EF1090" w:rsidRPr="000F5951">
        <w:rPr>
          <w:rFonts w:cs="Arial"/>
          <w:sz w:val="22"/>
          <w:szCs w:val="22"/>
        </w:rPr>
        <w:t>de</w:t>
      </w:r>
      <w:r w:rsidR="00000B1C" w:rsidRPr="000F5951">
        <w:rPr>
          <w:rFonts w:cs="Arial"/>
          <w:sz w:val="22"/>
          <w:szCs w:val="22"/>
        </w:rPr>
        <w:t>s</w:t>
      </w:r>
      <w:r w:rsidR="00EF1090" w:rsidRPr="000F5951">
        <w:rPr>
          <w:rFonts w:cs="Arial"/>
          <w:sz w:val="22"/>
          <w:szCs w:val="22"/>
        </w:rPr>
        <w:t xml:space="preserve"> Antragstelle</w:t>
      </w:r>
      <w:r w:rsidR="003A00EC">
        <w:rPr>
          <w:rFonts w:cs="Arial"/>
          <w:sz w:val="22"/>
          <w:szCs w:val="22"/>
        </w:rPr>
        <w:t>nden</w:t>
      </w:r>
      <w:r w:rsidR="000F5951">
        <w:rPr>
          <w:rFonts w:cs="Arial"/>
          <w:sz w:val="22"/>
          <w:szCs w:val="22"/>
        </w:rPr>
        <w:t>,</w:t>
      </w:r>
    </w:p>
    <w:p w14:paraId="321B2D3A" w14:textId="77777777" w:rsidR="00EF1090" w:rsidRPr="0055099B" w:rsidRDefault="00EF0EBA" w:rsidP="001B5A64">
      <w:pPr>
        <w:spacing w:after="240" w:line="240" w:lineRule="auto"/>
        <w:ind w:left="851" w:hanging="284"/>
        <w:jc w:val="both"/>
        <w:rPr>
          <w:rFonts w:cs="Arial"/>
          <w:sz w:val="22"/>
          <w:szCs w:val="22"/>
        </w:rPr>
      </w:pPr>
      <w:r w:rsidRPr="000F5951">
        <w:rPr>
          <w:rFonts w:cs="Arial"/>
          <w:sz w:val="22"/>
          <w:szCs w:val="22"/>
        </w:rPr>
        <w:t>-</w:t>
      </w:r>
      <w:r w:rsidRPr="000F5951">
        <w:rPr>
          <w:rFonts w:cs="Arial"/>
          <w:sz w:val="22"/>
          <w:szCs w:val="22"/>
        </w:rPr>
        <w:tab/>
      </w:r>
      <w:r w:rsidR="005E7F03" w:rsidRPr="000F5951">
        <w:rPr>
          <w:rFonts w:cs="Arial"/>
          <w:sz w:val="22"/>
          <w:szCs w:val="22"/>
        </w:rPr>
        <w:t xml:space="preserve">Angaben zur beabsichtigten </w:t>
      </w:r>
      <w:r w:rsidR="00EF1090" w:rsidRPr="000F5951">
        <w:rPr>
          <w:rFonts w:cs="Arial"/>
          <w:sz w:val="22"/>
          <w:szCs w:val="22"/>
        </w:rPr>
        <w:t>Zusammenarbeit mit anderen Stellen</w:t>
      </w:r>
      <w:r w:rsidR="005E7F03" w:rsidRPr="000F5951">
        <w:rPr>
          <w:rFonts w:cs="Arial"/>
          <w:sz w:val="22"/>
          <w:szCs w:val="22"/>
        </w:rPr>
        <w:t xml:space="preserve"> bei Durchführung des geförderten Vorhabens. </w:t>
      </w:r>
    </w:p>
    <w:p w14:paraId="57A2D54C" w14:textId="77777777" w:rsidR="00EF1090" w:rsidRPr="00351CEB" w:rsidRDefault="00EA6779" w:rsidP="001B5A64">
      <w:pPr>
        <w:spacing w:after="240" w:line="240" w:lineRule="auto"/>
        <w:ind w:left="284" w:hanging="284"/>
        <w:jc w:val="both"/>
        <w:rPr>
          <w:rFonts w:cs="Arial"/>
          <w:sz w:val="22"/>
          <w:szCs w:val="22"/>
        </w:rPr>
      </w:pPr>
      <w:r w:rsidRPr="006F1794">
        <w:rPr>
          <w:rFonts w:cs="Arial"/>
          <w:sz w:val="22"/>
          <w:szCs w:val="22"/>
        </w:rPr>
        <w:t>2.</w:t>
      </w:r>
      <w:r w:rsidR="006F7CBA" w:rsidRPr="006F1794">
        <w:rPr>
          <w:rFonts w:cs="Arial"/>
          <w:sz w:val="22"/>
          <w:szCs w:val="22"/>
        </w:rPr>
        <w:tab/>
      </w:r>
      <w:r w:rsidR="00EF1090" w:rsidRPr="006F1794">
        <w:rPr>
          <w:rFonts w:cs="Arial"/>
          <w:sz w:val="22"/>
          <w:szCs w:val="22"/>
          <w:u w:val="single"/>
        </w:rPr>
        <w:t>Tatsachen, die für die Weitergewährung, Inanspruchnahme, das Belassen oder die Rückforderung d</w:t>
      </w:r>
      <w:r w:rsidRPr="00351CEB">
        <w:rPr>
          <w:rFonts w:cs="Arial"/>
          <w:sz w:val="22"/>
          <w:szCs w:val="22"/>
          <w:u w:val="single"/>
        </w:rPr>
        <w:t>er Zuwendung von Bedeutung sind:</w:t>
      </w:r>
    </w:p>
    <w:p w14:paraId="1CDDB80A" w14:textId="77777777" w:rsidR="00EF1090" w:rsidRPr="00322D24" w:rsidRDefault="005E7F03" w:rsidP="001B5A64">
      <w:pPr>
        <w:ind w:left="180"/>
        <w:jc w:val="both"/>
        <w:rPr>
          <w:rFonts w:cs="Arial"/>
          <w:sz w:val="22"/>
          <w:szCs w:val="22"/>
        </w:rPr>
      </w:pPr>
      <w:r w:rsidRPr="00351CEB">
        <w:rPr>
          <w:rFonts w:cs="Arial"/>
          <w:sz w:val="22"/>
          <w:szCs w:val="22"/>
        </w:rPr>
        <w:t>Dies sind die folgenden Tatsachen:</w:t>
      </w:r>
    </w:p>
    <w:p w14:paraId="00EA1753" w14:textId="5D005EFE" w:rsidR="00EA6779" w:rsidRPr="003A00EC" w:rsidRDefault="00EA6779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 w:rsidRPr="00322D24">
        <w:rPr>
          <w:rFonts w:cs="Arial"/>
          <w:sz w:val="22"/>
          <w:szCs w:val="22"/>
        </w:rPr>
        <w:t>-</w:t>
      </w:r>
      <w:r w:rsidRPr="00322D24">
        <w:rPr>
          <w:rFonts w:cs="Arial"/>
          <w:sz w:val="22"/>
          <w:szCs w:val="22"/>
        </w:rPr>
        <w:tab/>
      </w:r>
      <w:r w:rsidRPr="003A00EC">
        <w:rPr>
          <w:rFonts w:cs="Arial"/>
          <w:sz w:val="22"/>
          <w:szCs w:val="22"/>
        </w:rPr>
        <w:t xml:space="preserve">Angaben, dass nur </w:t>
      </w:r>
      <w:r w:rsidR="001C63CA" w:rsidRPr="003A00EC">
        <w:rPr>
          <w:rFonts w:cs="Arial"/>
          <w:sz w:val="22"/>
          <w:szCs w:val="22"/>
        </w:rPr>
        <w:t xml:space="preserve">Lehrgänge, die </w:t>
      </w:r>
      <w:r w:rsidR="0055099B">
        <w:rPr>
          <w:rFonts w:cs="Arial"/>
          <w:sz w:val="22"/>
          <w:szCs w:val="22"/>
        </w:rPr>
        <w:t>von der Vollversammlung beschlossen</w:t>
      </w:r>
      <w:r w:rsidR="006E4268">
        <w:rPr>
          <w:rFonts w:cs="Arial"/>
          <w:sz w:val="22"/>
          <w:szCs w:val="22"/>
        </w:rPr>
        <w:t>,</w:t>
      </w:r>
      <w:r w:rsidR="0055099B">
        <w:rPr>
          <w:rFonts w:cs="Arial"/>
          <w:sz w:val="22"/>
          <w:szCs w:val="22"/>
        </w:rPr>
        <w:t xml:space="preserve"> </w:t>
      </w:r>
      <w:r w:rsidR="001C63CA" w:rsidRPr="003A00EC">
        <w:rPr>
          <w:rFonts w:cs="Arial"/>
          <w:sz w:val="22"/>
          <w:szCs w:val="22"/>
        </w:rPr>
        <w:t>vo</w:t>
      </w:r>
      <w:r w:rsidR="006E4268">
        <w:rPr>
          <w:rFonts w:cs="Arial"/>
          <w:sz w:val="22"/>
          <w:szCs w:val="22"/>
        </w:rPr>
        <w:t>m</w:t>
      </w:r>
      <w:r w:rsidR="001C63CA" w:rsidRPr="003A00EC">
        <w:rPr>
          <w:rFonts w:cs="Arial"/>
          <w:sz w:val="22"/>
          <w:szCs w:val="22"/>
        </w:rPr>
        <w:t xml:space="preserve"> Senator für </w:t>
      </w:r>
      <w:r w:rsidR="006E4097" w:rsidRPr="003A00EC">
        <w:rPr>
          <w:rFonts w:cs="Arial"/>
          <w:sz w:val="22"/>
          <w:szCs w:val="22"/>
        </w:rPr>
        <w:t xml:space="preserve">Kinder und </w:t>
      </w:r>
      <w:r w:rsidR="001C63CA" w:rsidRPr="003A00EC">
        <w:rPr>
          <w:rFonts w:cs="Arial"/>
          <w:sz w:val="22"/>
          <w:szCs w:val="22"/>
        </w:rPr>
        <w:t xml:space="preserve">Bildung genehmigt </w:t>
      </w:r>
      <w:r w:rsidR="006E4268">
        <w:rPr>
          <w:rFonts w:cs="Arial"/>
          <w:sz w:val="22"/>
          <w:szCs w:val="22"/>
        </w:rPr>
        <w:t xml:space="preserve">und von der Handwerkskammer veröffentlicht </w:t>
      </w:r>
      <w:r w:rsidR="001C63CA" w:rsidRPr="003A00EC">
        <w:rPr>
          <w:rFonts w:cs="Arial"/>
          <w:sz w:val="22"/>
          <w:szCs w:val="22"/>
        </w:rPr>
        <w:t>worden sind,</w:t>
      </w:r>
      <w:r w:rsidRPr="003A00EC">
        <w:rPr>
          <w:rFonts w:cs="Arial"/>
          <w:sz w:val="22"/>
          <w:szCs w:val="22"/>
        </w:rPr>
        <w:t xml:space="preserve"> abgerechnet werden</w:t>
      </w:r>
      <w:r w:rsidR="000F5951">
        <w:rPr>
          <w:rFonts w:cs="Arial"/>
          <w:sz w:val="22"/>
          <w:szCs w:val="22"/>
        </w:rPr>
        <w:t>,</w:t>
      </w:r>
    </w:p>
    <w:p w14:paraId="2F8D8DC4" w14:textId="77777777" w:rsidR="00EA6779" w:rsidRPr="000F5951" w:rsidRDefault="00EA6779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 w:rsidRPr="000F5951">
        <w:rPr>
          <w:rFonts w:cs="Arial"/>
          <w:sz w:val="22"/>
          <w:szCs w:val="22"/>
        </w:rPr>
        <w:t>-</w:t>
      </w:r>
      <w:r w:rsidRPr="000F5951">
        <w:rPr>
          <w:rFonts w:cs="Arial"/>
          <w:sz w:val="22"/>
          <w:szCs w:val="22"/>
        </w:rPr>
        <w:tab/>
        <w:t>Angaben, dass Ausbildungsverträge in d</w:t>
      </w:r>
      <w:r w:rsidR="003A00EC">
        <w:rPr>
          <w:rFonts w:cs="Arial"/>
          <w:sz w:val="22"/>
          <w:szCs w:val="22"/>
        </w:rPr>
        <w:t>as Verzeichnis der Beru</w:t>
      </w:r>
      <w:r w:rsidR="00322D24">
        <w:rPr>
          <w:rFonts w:cs="Arial"/>
          <w:sz w:val="22"/>
          <w:szCs w:val="22"/>
        </w:rPr>
        <w:t>f</w:t>
      </w:r>
      <w:r w:rsidR="003A00EC">
        <w:rPr>
          <w:rFonts w:cs="Arial"/>
          <w:sz w:val="22"/>
          <w:szCs w:val="22"/>
        </w:rPr>
        <w:t>sausbildungsverhältnisse (</w:t>
      </w:r>
      <w:r w:rsidRPr="000F5951">
        <w:rPr>
          <w:rFonts w:cs="Arial"/>
          <w:sz w:val="22"/>
          <w:szCs w:val="22"/>
        </w:rPr>
        <w:t>Lehrlingsrolle</w:t>
      </w:r>
      <w:r w:rsidR="003A00EC">
        <w:rPr>
          <w:rFonts w:cs="Arial"/>
          <w:sz w:val="22"/>
          <w:szCs w:val="22"/>
        </w:rPr>
        <w:t>)</w:t>
      </w:r>
      <w:r w:rsidRPr="000F5951">
        <w:rPr>
          <w:rFonts w:cs="Arial"/>
          <w:sz w:val="22"/>
          <w:szCs w:val="22"/>
        </w:rPr>
        <w:t xml:space="preserve"> eingetragen sind</w:t>
      </w:r>
      <w:r w:rsidR="000F5951">
        <w:rPr>
          <w:rFonts w:cs="Arial"/>
          <w:sz w:val="22"/>
          <w:szCs w:val="22"/>
        </w:rPr>
        <w:t>,</w:t>
      </w:r>
    </w:p>
    <w:p w14:paraId="64845E09" w14:textId="77777777" w:rsidR="00EA6779" w:rsidRPr="000F5951" w:rsidRDefault="00EA6779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 w:rsidRPr="000F5951">
        <w:rPr>
          <w:rFonts w:cs="Arial"/>
          <w:sz w:val="22"/>
          <w:szCs w:val="22"/>
        </w:rPr>
        <w:t>-</w:t>
      </w:r>
      <w:r w:rsidRPr="000F5951">
        <w:rPr>
          <w:rFonts w:cs="Arial"/>
          <w:sz w:val="22"/>
          <w:szCs w:val="22"/>
        </w:rPr>
        <w:tab/>
        <w:t xml:space="preserve">Angaben, dass </w:t>
      </w:r>
      <w:r w:rsidR="0055099B">
        <w:rPr>
          <w:rFonts w:cs="Arial"/>
          <w:sz w:val="22"/>
          <w:szCs w:val="22"/>
        </w:rPr>
        <w:t xml:space="preserve">die </w:t>
      </w:r>
      <w:r w:rsidRPr="000F5951">
        <w:rPr>
          <w:rFonts w:cs="Arial"/>
          <w:sz w:val="22"/>
          <w:szCs w:val="22"/>
        </w:rPr>
        <w:t>Ausbildung in einem in die Handwerksrolle eingetragenen Gewerbebetrieb stattfindet</w:t>
      </w:r>
      <w:r w:rsidR="000F5951">
        <w:rPr>
          <w:rFonts w:cs="Arial"/>
          <w:sz w:val="22"/>
          <w:szCs w:val="22"/>
        </w:rPr>
        <w:t>,</w:t>
      </w:r>
    </w:p>
    <w:p w14:paraId="45186FB3" w14:textId="77777777" w:rsidR="00A40243" w:rsidRPr="0055099B" w:rsidRDefault="00A40243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 w:rsidRPr="0055099B">
        <w:rPr>
          <w:rFonts w:cs="Arial"/>
          <w:sz w:val="22"/>
          <w:szCs w:val="22"/>
        </w:rPr>
        <w:t>-</w:t>
      </w:r>
      <w:r w:rsidRPr="0055099B">
        <w:rPr>
          <w:rFonts w:cs="Arial"/>
          <w:sz w:val="22"/>
          <w:szCs w:val="22"/>
        </w:rPr>
        <w:tab/>
        <w:t>Angaben, dass die Ausbildungsstätte im Lande Bremen liegt</w:t>
      </w:r>
      <w:r w:rsidR="000F5951">
        <w:rPr>
          <w:rFonts w:cs="Arial"/>
          <w:sz w:val="22"/>
          <w:szCs w:val="22"/>
        </w:rPr>
        <w:t>,</w:t>
      </w:r>
    </w:p>
    <w:p w14:paraId="558201E3" w14:textId="77777777" w:rsidR="003A00EC" w:rsidRDefault="00EA6779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 w:rsidRPr="0055099B">
        <w:rPr>
          <w:rFonts w:cs="Arial"/>
          <w:sz w:val="22"/>
          <w:szCs w:val="22"/>
        </w:rPr>
        <w:t>-</w:t>
      </w:r>
      <w:r w:rsidRPr="0055099B">
        <w:rPr>
          <w:rFonts w:cs="Arial"/>
          <w:sz w:val="22"/>
          <w:szCs w:val="22"/>
        </w:rPr>
        <w:tab/>
      </w:r>
      <w:r w:rsidR="003A00EC">
        <w:rPr>
          <w:rFonts w:cs="Arial"/>
          <w:sz w:val="22"/>
          <w:szCs w:val="22"/>
        </w:rPr>
        <w:t>Angaben zur Durchführung als Ganztageslehrgänge</w:t>
      </w:r>
      <w:r w:rsidR="000F5951">
        <w:rPr>
          <w:rFonts w:cs="Arial"/>
          <w:sz w:val="22"/>
          <w:szCs w:val="22"/>
        </w:rPr>
        <w:t>,</w:t>
      </w:r>
    </w:p>
    <w:p w14:paraId="778F55D3" w14:textId="77777777" w:rsidR="00EA6779" w:rsidRPr="000F5951" w:rsidRDefault="003A00EC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</w:t>
      </w:r>
      <w:r>
        <w:rPr>
          <w:rFonts w:cs="Arial"/>
          <w:sz w:val="22"/>
          <w:szCs w:val="22"/>
        </w:rPr>
        <w:tab/>
      </w:r>
      <w:r w:rsidR="00EA6779" w:rsidRPr="000F5951">
        <w:rPr>
          <w:rFonts w:cs="Arial"/>
          <w:sz w:val="22"/>
          <w:szCs w:val="22"/>
        </w:rPr>
        <w:t>Angaben zur Durchführung in überbetrieblichen Bildungsstätten</w:t>
      </w:r>
      <w:r w:rsidR="000F5951">
        <w:rPr>
          <w:rFonts w:cs="Arial"/>
          <w:sz w:val="22"/>
          <w:szCs w:val="22"/>
        </w:rPr>
        <w:t>,</w:t>
      </w:r>
    </w:p>
    <w:p w14:paraId="50DC833A" w14:textId="77777777" w:rsidR="00EA6779" w:rsidRPr="0055099B" w:rsidRDefault="00EA6779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 w:rsidRPr="0055099B">
        <w:rPr>
          <w:rFonts w:cs="Arial"/>
          <w:sz w:val="22"/>
          <w:szCs w:val="22"/>
        </w:rPr>
        <w:t>-</w:t>
      </w:r>
      <w:r w:rsidRPr="0055099B">
        <w:rPr>
          <w:rFonts w:cs="Arial"/>
          <w:sz w:val="22"/>
          <w:szCs w:val="22"/>
        </w:rPr>
        <w:tab/>
        <w:t>Angaben zur Durchführung in anderen qualifizierten Einrichtungen im Auftrag der Handwerkskammer</w:t>
      </w:r>
      <w:r w:rsidR="000F5951">
        <w:rPr>
          <w:rFonts w:cs="Arial"/>
          <w:sz w:val="22"/>
          <w:szCs w:val="22"/>
        </w:rPr>
        <w:t>,</w:t>
      </w:r>
    </w:p>
    <w:p w14:paraId="36A32069" w14:textId="77777777" w:rsidR="00EA6779" w:rsidRPr="000F5951" w:rsidRDefault="003A00EC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</w:t>
      </w:r>
      <w:r>
        <w:rPr>
          <w:rFonts w:cs="Arial"/>
          <w:sz w:val="22"/>
          <w:szCs w:val="22"/>
        </w:rPr>
        <w:tab/>
      </w:r>
      <w:r w:rsidR="00EA6779" w:rsidRPr="000F5951">
        <w:rPr>
          <w:rFonts w:cs="Arial"/>
          <w:sz w:val="22"/>
          <w:szCs w:val="22"/>
        </w:rPr>
        <w:t xml:space="preserve">Angaben zur Lehrgangswoche im Sinne der Ziffer </w:t>
      </w:r>
      <w:r>
        <w:rPr>
          <w:rFonts w:cs="Arial"/>
          <w:sz w:val="22"/>
          <w:szCs w:val="22"/>
        </w:rPr>
        <w:t>5.3 der</w:t>
      </w:r>
      <w:r w:rsidR="00EA6779" w:rsidRPr="000F5951">
        <w:rPr>
          <w:rFonts w:cs="Arial"/>
          <w:sz w:val="22"/>
          <w:szCs w:val="22"/>
        </w:rPr>
        <w:t xml:space="preserve"> Förderrichtlinie</w:t>
      </w:r>
      <w:r w:rsidR="000F5951">
        <w:rPr>
          <w:rFonts w:cs="Arial"/>
          <w:sz w:val="22"/>
          <w:szCs w:val="22"/>
        </w:rPr>
        <w:t>,</w:t>
      </w:r>
    </w:p>
    <w:p w14:paraId="2B1F3BE8" w14:textId="77777777" w:rsidR="00EA6779" w:rsidRPr="0055099B" w:rsidRDefault="00EA6779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 w:rsidRPr="0055099B">
        <w:rPr>
          <w:rFonts w:cs="Arial"/>
          <w:sz w:val="22"/>
          <w:szCs w:val="22"/>
        </w:rPr>
        <w:t>-</w:t>
      </w:r>
      <w:r w:rsidRPr="0055099B">
        <w:rPr>
          <w:rFonts w:cs="Arial"/>
          <w:sz w:val="22"/>
          <w:szCs w:val="22"/>
        </w:rPr>
        <w:tab/>
        <w:t xml:space="preserve">Angaben zu nachgeholten Unterweisungstagen im Sinne der Ziffer </w:t>
      </w:r>
      <w:r w:rsidR="00082371">
        <w:rPr>
          <w:rFonts w:cs="Arial"/>
          <w:sz w:val="22"/>
          <w:szCs w:val="22"/>
        </w:rPr>
        <w:t>5.3 der</w:t>
      </w:r>
      <w:r w:rsidRPr="000F5951">
        <w:rPr>
          <w:rFonts w:cs="Arial"/>
          <w:sz w:val="22"/>
          <w:szCs w:val="22"/>
        </w:rPr>
        <w:t xml:space="preserve"> Förderrichtlinie</w:t>
      </w:r>
      <w:r w:rsidR="000F5951">
        <w:rPr>
          <w:rFonts w:cs="Arial"/>
          <w:sz w:val="22"/>
          <w:szCs w:val="22"/>
        </w:rPr>
        <w:t>,</w:t>
      </w:r>
    </w:p>
    <w:p w14:paraId="6849EC00" w14:textId="1020B654" w:rsidR="00EA6779" w:rsidRPr="000F5951" w:rsidRDefault="00EA6779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 w:rsidRPr="006F1794">
        <w:rPr>
          <w:rFonts w:cs="Arial"/>
          <w:sz w:val="22"/>
          <w:szCs w:val="22"/>
        </w:rPr>
        <w:t>-</w:t>
      </w:r>
      <w:r w:rsidRPr="006F1794">
        <w:rPr>
          <w:rFonts w:cs="Arial"/>
          <w:sz w:val="22"/>
          <w:szCs w:val="22"/>
        </w:rPr>
        <w:tab/>
        <w:t xml:space="preserve">Angaben in der </w:t>
      </w:r>
      <w:r w:rsidR="00082371">
        <w:rPr>
          <w:rFonts w:cs="Arial"/>
          <w:sz w:val="22"/>
          <w:szCs w:val="22"/>
        </w:rPr>
        <w:t>von der</w:t>
      </w:r>
      <w:r w:rsidR="006E4268">
        <w:rPr>
          <w:rFonts w:cs="Arial"/>
          <w:sz w:val="22"/>
          <w:szCs w:val="22"/>
        </w:rPr>
        <w:t>/</w:t>
      </w:r>
      <w:r w:rsidR="00322D24">
        <w:rPr>
          <w:rFonts w:cs="Arial"/>
          <w:sz w:val="22"/>
          <w:szCs w:val="22"/>
        </w:rPr>
        <w:t xml:space="preserve"> </w:t>
      </w:r>
      <w:r w:rsidRPr="000F5951">
        <w:rPr>
          <w:rFonts w:cs="Arial"/>
          <w:sz w:val="22"/>
          <w:szCs w:val="22"/>
        </w:rPr>
        <w:t>vom Veranstalte</w:t>
      </w:r>
      <w:r w:rsidR="00082371">
        <w:rPr>
          <w:rFonts w:cs="Arial"/>
          <w:sz w:val="22"/>
          <w:szCs w:val="22"/>
        </w:rPr>
        <w:t>nden</w:t>
      </w:r>
      <w:r w:rsidRPr="000F5951">
        <w:rPr>
          <w:rFonts w:cs="Arial"/>
          <w:sz w:val="22"/>
          <w:szCs w:val="22"/>
        </w:rPr>
        <w:t xml:space="preserve"> für jeden Lehrgang zu führenden Lehrgangsliste</w:t>
      </w:r>
      <w:r w:rsidR="000F5951">
        <w:rPr>
          <w:rFonts w:cs="Arial"/>
          <w:sz w:val="22"/>
          <w:szCs w:val="22"/>
        </w:rPr>
        <w:t>,</w:t>
      </w:r>
    </w:p>
    <w:p w14:paraId="76EFA918" w14:textId="30685FA7" w:rsidR="00082371" w:rsidRDefault="00574615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 w:rsidRPr="0055099B">
        <w:rPr>
          <w:rFonts w:cs="Arial"/>
          <w:sz w:val="22"/>
          <w:szCs w:val="22"/>
        </w:rPr>
        <w:t>-</w:t>
      </w:r>
      <w:r w:rsidRPr="0055099B">
        <w:rPr>
          <w:rFonts w:cs="Arial"/>
          <w:sz w:val="22"/>
          <w:szCs w:val="22"/>
        </w:rPr>
        <w:tab/>
      </w:r>
      <w:r w:rsidR="00082371">
        <w:rPr>
          <w:rFonts w:cs="Arial"/>
          <w:sz w:val="22"/>
          <w:szCs w:val="22"/>
        </w:rPr>
        <w:t xml:space="preserve">Angaben </w:t>
      </w:r>
      <w:r w:rsidR="006F1794">
        <w:rPr>
          <w:rFonts w:cs="Arial"/>
          <w:sz w:val="22"/>
          <w:szCs w:val="22"/>
        </w:rPr>
        <w:t>zu den</w:t>
      </w:r>
      <w:r w:rsidR="00082371">
        <w:rPr>
          <w:rFonts w:cs="Arial"/>
          <w:sz w:val="22"/>
          <w:szCs w:val="22"/>
        </w:rPr>
        <w:t xml:space="preserve"> von der</w:t>
      </w:r>
      <w:r w:rsidR="006E4268">
        <w:rPr>
          <w:rFonts w:cs="Arial"/>
          <w:sz w:val="22"/>
          <w:szCs w:val="22"/>
        </w:rPr>
        <w:t>/</w:t>
      </w:r>
      <w:r w:rsidR="00322D24">
        <w:rPr>
          <w:rFonts w:cs="Arial"/>
          <w:sz w:val="22"/>
          <w:szCs w:val="22"/>
        </w:rPr>
        <w:t xml:space="preserve"> </w:t>
      </w:r>
      <w:r w:rsidR="00082371">
        <w:rPr>
          <w:rFonts w:cs="Arial"/>
          <w:sz w:val="22"/>
          <w:szCs w:val="22"/>
        </w:rPr>
        <w:t>vom Veranstaltenden auszufüllenden Lehrgangsbescheinigung</w:t>
      </w:r>
      <w:r w:rsidR="006F1794">
        <w:rPr>
          <w:rFonts w:cs="Arial"/>
          <w:sz w:val="22"/>
          <w:szCs w:val="22"/>
        </w:rPr>
        <w:t>en</w:t>
      </w:r>
      <w:r w:rsidR="000F5951">
        <w:rPr>
          <w:rFonts w:cs="Arial"/>
          <w:sz w:val="22"/>
          <w:szCs w:val="22"/>
        </w:rPr>
        <w:t>,</w:t>
      </w:r>
    </w:p>
    <w:p w14:paraId="6336E98A" w14:textId="77777777" w:rsidR="00574615" w:rsidRPr="000F5951" w:rsidRDefault="00082371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</w:t>
      </w:r>
      <w:r>
        <w:rPr>
          <w:rFonts w:cs="Arial"/>
          <w:sz w:val="22"/>
          <w:szCs w:val="22"/>
        </w:rPr>
        <w:tab/>
      </w:r>
      <w:r w:rsidR="00574615" w:rsidRPr="000F5951">
        <w:rPr>
          <w:rFonts w:cs="Arial"/>
          <w:sz w:val="22"/>
          <w:szCs w:val="22"/>
        </w:rPr>
        <w:t xml:space="preserve">Angaben </w:t>
      </w:r>
      <w:r w:rsidR="0055099B">
        <w:rPr>
          <w:rFonts w:cs="Arial"/>
          <w:sz w:val="22"/>
          <w:szCs w:val="22"/>
        </w:rPr>
        <w:t>zu den</w:t>
      </w:r>
      <w:r w:rsidR="00574615" w:rsidRPr="000F5951">
        <w:rPr>
          <w:rFonts w:cs="Arial"/>
          <w:sz w:val="22"/>
          <w:szCs w:val="22"/>
        </w:rPr>
        <w:t xml:space="preserve"> Drittzuwendungsempf</w:t>
      </w:r>
      <w:r>
        <w:rPr>
          <w:rFonts w:cs="Arial"/>
          <w:sz w:val="22"/>
          <w:szCs w:val="22"/>
        </w:rPr>
        <w:t>angenden</w:t>
      </w:r>
      <w:r w:rsidR="00574615" w:rsidRPr="000F5951">
        <w:rPr>
          <w:rFonts w:cs="Arial"/>
          <w:sz w:val="22"/>
          <w:szCs w:val="22"/>
        </w:rPr>
        <w:t xml:space="preserve"> im Verwendungsnachweis</w:t>
      </w:r>
      <w:r w:rsidR="000F5951">
        <w:rPr>
          <w:rFonts w:cs="Arial"/>
          <w:sz w:val="22"/>
          <w:szCs w:val="22"/>
        </w:rPr>
        <w:t>,</w:t>
      </w:r>
    </w:p>
    <w:p w14:paraId="4CAA3BA8" w14:textId="63C3B8B5" w:rsidR="00FA5E2B" w:rsidRPr="006F1794" w:rsidRDefault="00FA5E2B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 w:rsidRPr="0055099B">
        <w:rPr>
          <w:rFonts w:cs="Arial"/>
          <w:sz w:val="22"/>
          <w:szCs w:val="22"/>
        </w:rPr>
        <w:t>-</w:t>
      </w:r>
      <w:r w:rsidRPr="0055099B">
        <w:rPr>
          <w:rFonts w:cs="Arial"/>
          <w:sz w:val="22"/>
          <w:szCs w:val="22"/>
        </w:rPr>
        <w:tab/>
        <w:t xml:space="preserve">Angaben in der Prüfbescheinigung und im Prüfergebnis, ob die Zuwendung </w:t>
      </w:r>
      <w:r w:rsidR="00082371">
        <w:rPr>
          <w:rFonts w:cs="Arial"/>
          <w:sz w:val="22"/>
          <w:szCs w:val="22"/>
        </w:rPr>
        <w:t>von der</w:t>
      </w:r>
      <w:r w:rsidR="006E4268">
        <w:rPr>
          <w:rFonts w:cs="Arial"/>
          <w:sz w:val="22"/>
          <w:szCs w:val="22"/>
        </w:rPr>
        <w:t>/</w:t>
      </w:r>
      <w:r w:rsidR="00322D24">
        <w:rPr>
          <w:rFonts w:cs="Arial"/>
          <w:sz w:val="22"/>
          <w:szCs w:val="22"/>
        </w:rPr>
        <w:t xml:space="preserve"> </w:t>
      </w:r>
      <w:r w:rsidRPr="000F5951">
        <w:rPr>
          <w:rFonts w:cs="Arial"/>
          <w:sz w:val="22"/>
          <w:szCs w:val="22"/>
        </w:rPr>
        <w:t>vom Drittzuwendungsempf</w:t>
      </w:r>
      <w:r w:rsidR="00082371">
        <w:rPr>
          <w:rFonts w:cs="Arial"/>
          <w:sz w:val="22"/>
          <w:szCs w:val="22"/>
        </w:rPr>
        <w:t>angenden</w:t>
      </w:r>
      <w:r w:rsidRPr="000F5951">
        <w:rPr>
          <w:rFonts w:cs="Arial"/>
          <w:sz w:val="22"/>
          <w:szCs w:val="22"/>
        </w:rPr>
        <w:t xml:space="preserve"> zweckentsprechend verwendet wurde und Anhaltspunkte für die Geltendm</w:t>
      </w:r>
      <w:r w:rsidRPr="0055099B">
        <w:rPr>
          <w:rFonts w:cs="Arial"/>
          <w:sz w:val="22"/>
          <w:szCs w:val="22"/>
        </w:rPr>
        <w:t>achung eines Er</w:t>
      </w:r>
      <w:r w:rsidR="003F1AEE" w:rsidRPr="0055099B">
        <w:rPr>
          <w:rFonts w:cs="Arial"/>
          <w:sz w:val="22"/>
          <w:szCs w:val="22"/>
        </w:rPr>
        <w:t xml:space="preserve">stattungsanspruchs gegeben sind, Ziffer </w:t>
      </w:r>
      <w:r w:rsidR="005C77AF" w:rsidRPr="006F1794">
        <w:rPr>
          <w:rFonts w:cs="Arial"/>
          <w:sz w:val="22"/>
          <w:szCs w:val="22"/>
        </w:rPr>
        <w:t>5</w:t>
      </w:r>
      <w:r w:rsidR="00BE7BFB" w:rsidRPr="006F1794">
        <w:rPr>
          <w:rFonts w:cs="Arial"/>
          <w:sz w:val="22"/>
          <w:szCs w:val="22"/>
        </w:rPr>
        <w:t>.</w:t>
      </w:r>
      <w:r w:rsidR="005C77AF" w:rsidRPr="006F1794">
        <w:rPr>
          <w:rFonts w:cs="Arial"/>
          <w:sz w:val="22"/>
          <w:szCs w:val="22"/>
        </w:rPr>
        <w:t>6</w:t>
      </w:r>
      <w:r w:rsidR="00BE7BFB" w:rsidRPr="006F1794">
        <w:rPr>
          <w:rFonts w:cs="Arial"/>
          <w:sz w:val="22"/>
          <w:szCs w:val="22"/>
        </w:rPr>
        <w:t xml:space="preserve"> </w:t>
      </w:r>
      <w:r w:rsidR="003F1AEE" w:rsidRPr="006F1794">
        <w:rPr>
          <w:rFonts w:cs="Arial"/>
          <w:sz w:val="22"/>
          <w:szCs w:val="22"/>
        </w:rPr>
        <w:t>Förderrichtlinie</w:t>
      </w:r>
      <w:r w:rsidR="006F7CBA" w:rsidRPr="006F1794">
        <w:rPr>
          <w:rFonts w:cs="Arial"/>
          <w:sz w:val="22"/>
          <w:szCs w:val="22"/>
        </w:rPr>
        <w:t>n</w:t>
      </w:r>
      <w:r w:rsidR="0055099B">
        <w:rPr>
          <w:rFonts w:cs="Arial"/>
          <w:sz w:val="22"/>
          <w:szCs w:val="22"/>
        </w:rPr>
        <w:t>,</w:t>
      </w:r>
    </w:p>
    <w:p w14:paraId="39BF84C8" w14:textId="77777777" w:rsidR="00082371" w:rsidRDefault="00523E8C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 w:rsidRPr="006F1794">
        <w:rPr>
          <w:rFonts w:cs="Arial"/>
          <w:sz w:val="22"/>
          <w:szCs w:val="22"/>
        </w:rPr>
        <w:t>-</w:t>
      </w:r>
      <w:r w:rsidR="00082371">
        <w:rPr>
          <w:rFonts w:cs="Arial"/>
          <w:sz w:val="22"/>
          <w:szCs w:val="22"/>
        </w:rPr>
        <w:tab/>
        <w:t>Angaben im Gesamtverwendungsnachweis über die im Auftrag der Handwerkskammer durchgeführten Lehrgänge, Ziffer 8.4 der Förderrichtlinie</w:t>
      </w:r>
      <w:r w:rsidR="000F5951">
        <w:rPr>
          <w:rFonts w:cs="Arial"/>
          <w:sz w:val="22"/>
          <w:szCs w:val="22"/>
        </w:rPr>
        <w:t>,</w:t>
      </w:r>
    </w:p>
    <w:p w14:paraId="0355C3F4" w14:textId="77777777" w:rsidR="00523E8C" w:rsidRPr="000F5951" w:rsidRDefault="00082371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</w:t>
      </w:r>
      <w:r>
        <w:rPr>
          <w:rFonts w:cs="Arial"/>
          <w:sz w:val="22"/>
          <w:szCs w:val="22"/>
        </w:rPr>
        <w:tab/>
      </w:r>
      <w:r w:rsidR="00523E8C" w:rsidRPr="000F5951">
        <w:rPr>
          <w:rFonts w:cs="Arial"/>
          <w:sz w:val="22"/>
          <w:szCs w:val="22"/>
        </w:rPr>
        <w:t>Angaben im Sachbericht des Verwendungsnachweises über das erzielte Ergebnis im Einzelnen und i</w:t>
      </w:r>
      <w:r w:rsidR="0055099B">
        <w:rPr>
          <w:rFonts w:cs="Arial"/>
          <w:sz w:val="22"/>
          <w:szCs w:val="22"/>
        </w:rPr>
        <w:t>n</w:t>
      </w:r>
      <w:r w:rsidR="00523E8C" w:rsidRPr="000F5951">
        <w:rPr>
          <w:rFonts w:cs="Arial"/>
          <w:sz w:val="22"/>
          <w:szCs w:val="22"/>
        </w:rPr>
        <w:t xml:space="preserve"> der Gegenüberstellung zu den vorgegebenen Zielen</w:t>
      </w:r>
      <w:r w:rsidR="000F5951">
        <w:rPr>
          <w:rFonts w:cs="Arial"/>
          <w:sz w:val="22"/>
          <w:szCs w:val="22"/>
        </w:rPr>
        <w:t>,</w:t>
      </w:r>
    </w:p>
    <w:p w14:paraId="0C4B0C36" w14:textId="77777777" w:rsidR="00523E8C" w:rsidRPr="0055099B" w:rsidRDefault="00523E8C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 w:rsidRPr="0055099B">
        <w:rPr>
          <w:rFonts w:cs="Arial"/>
          <w:sz w:val="22"/>
          <w:szCs w:val="22"/>
        </w:rPr>
        <w:t>-</w:t>
      </w:r>
      <w:r w:rsidRPr="0055099B">
        <w:rPr>
          <w:rFonts w:cs="Arial"/>
          <w:sz w:val="22"/>
          <w:szCs w:val="22"/>
        </w:rPr>
        <w:tab/>
        <w:t xml:space="preserve">Angaben im zahlenmäßigen Nachweis über Einnahmen (Zuwendungen, Leistungen Dritter, eigene Mittel) </w:t>
      </w:r>
      <w:r w:rsidRPr="006F1794">
        <w:rPr>
          <w:rFonts w:cs="Arial"/>
          <w:sz w:val="22"/>
          <w:szCs w:val="22"/>
        </w:rPr>
        <w:t>getrennt voneinander</w:t>
      </w:r>
      <w:r w:rsidR="000F5951">
        <w:rPr>
          <w:rFonts w:cs="Arial"/>
          <w:sz w:val="22"/>
          <w:szCs w:val="22"/>
        </w:rPr>
        <w:t>,</w:t>
      </w:r>
    </w:p>
    <w:p w14:paraId="3620194F" w14:textId="77777777" w:rsidR="00714F0A" w:rsidRPr="000F5951" w:rsidRDefault="00714F0A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 w:rsidRPr="006F1794">
        <w:rPr>
          <w:rFonts w:cs="Arial"/>
          <w:sz w:val="22"/>
          <w:szCs w:val="22"/>
        </w:rPr>
        <w:t>-</w:t>
      </w:r>
      <w:r w:rsidRPr="006F1794">
        <w:rPr>
          <w:rFonts w:cs="Arial"/>
          <w:sz w:val="22"/>
          <w:szCs w:val="22"/>
        </w:rPr>
        <w:tab/>
        <w:t>Angaben in der Bestätigung im Verwendungsnachweis, dass wirtschaftlich und sparsam verfahren worden ist und die Angaben mit den Büchern und gegebenenfalls den Belegen übereinstimmen</w:t>
      </w:r>
      <w:r w:rsidR="00082371">
        <w:rPr>
          <w:rFonts w:cs="Arial"/>
          <w:sz w:val="22"/>
          <w:szCs w:val="22"/>
        </w:rPr>
        <w:t>.</w:t>
      </w:r>
    </w:p>
    <w:p w14:paraId="0877AD31" w14:textId="77777777" w:rsidR="00EA6779" w:rsidRPr="00BA4B71" w:rsidRDefault="00EA6779" w:rsidP="001B5A64">
      <w:pPr>
        <w:ind w:left="180"/>
        <w:jc w:val="both"/>
        <w:rPr>
          <w:sz w:val="22"/>
          <w:szCs w:val="22"/>
        </w:rPr>
      </w:pPr>
    </w:p>
    <w:p w14:paraId="723BDAD5" w14:textId="77777777" w:rsidR="008C1F47" w:rsidRPr="00BA4B71" w:rsidRDefault="005E7F03" w:rsidP="001B5A64">
      <w:pPr>
        <w:jc w:val="both"/>
        <w:rPr>
          <w:sz w:val="22"/>
          <w:szCs w:val="22"/>
        </w:rPr>
      </w:pPr>
      <w:r w:rsidRPr="00BA4B71">
        <w:rPr>
          <w:sz w:val="22"/>
          <w:szCs w:val="22"/>
        </w:rPr>
        <w:br w:type="page"/>
      </w:r>
    </w:p>
    <w:p w14:paraId="7D4719C2" w14:textId="77777777" w:rsidR="005E7F03" w:rsidRPr="00BA4B71" w:rsidRDefault="005E7F03" w:rsidP="001B5A64">
      <w:pPr>
        <w:jc w:val="both"/>
        <w:rPr>
          <w:b/>
          <w:sz w:val="22"/>
          <w:szCs w:val="22"/>
        </w:rPr>
      </w:pPr>
      <w:r w:rsidRPr="00BA4B71">
        <w:rPr>
          <w:b/>
          <w:bCs/>
          <w:sz w:val="22"/>
          <w:szCs w:val="22"/>
        </w:rPr>
        <w:lastRenderedPageBreak/>
        <w:t xml:space="preserve">Erklärung über die Kenntnis der im Rahmen der </w:t>
      </w:r>
      <w:r w:rsidRPr="00BA4B71">
        <w:rPr>
          <w:b/>
          <w:sz w:val="22"/>
          <w:szCs w:val="22"/>
        </w:rPr>
        <w:t xml:space="preserve">Förderung der überbetrieblichen </w:t>
      </w:r>
      <w:r w:rsidR="005C77AF">
        <w:rPr>
          <w:b/>
          <w:sz w:val="22"/>
          <w:szCs w:val="22"/>
        </w:rPr>
        <w:t>Ausb</w:t>
      </w:r>
      <w:r w:rsidRPr="00BA4B71">
        <w:rPr>
          <w:b/>
          <w:sz w:val="22"/>
          <w:szCs w:val="22"/>
        </w:rPr>
        <w:t xml:space="preserve">ildung im Handwerk (überbetriebliche </w:t>
      </w:r>
      <w:r w:rsidR="002828BF">
        <w:rPr>
          <w:b/>
          <w:sz w:val="22"/>
          <w:szCs w:val="22"/>
        </w:rPr>
        <w:t>Ausbildung</w:t>
      </w:r>
      <w:r w:rsidRPr="00BA4B71">
        <w:rPr>
          <w:b/>
          <w:sz w:val="22"/>
          <w:szCs w:val="22"/>
        </w:rPr>
        <w:t xml:space="preserve"> - </w:t>
      </w:r>
      <w:proofErr w:type="spellStart"/>
      <w:r w:rsidR="002828BF">
        <w:rPr>
          <w:b/>
          <w:sz w:val="22"/>
          <w:szCs w:val="22"/>
        </w:rPr>
        <w:t>übA</w:t>
      </w:r>
      <w:proofErr w:type="spellEnd"/>
      <w:r w:rsidRPr="00BA4B71">
        <w:rPr>
          <w:b/>
          <w:sz w:val="22"/>
          <w:szCs w:val="22"/>
        </w:rPr>
        <w:t>)</w:t>
      </w:r>
      <w:r w:rsidRPr="00BA4B71">
        <w:rPr>
          <w:b/>
          <w:bCs/>
          <w:sz w:val="22"/>
          <w:szCs w:val="22"/>
        </w:rPr>
        <w:t xml:space="preserve"> subventionserheblichen Tatsachen</w:t>
      </w:r>
      <w:r w:rsidR="008C1F47" w:rsidRPr="00BA4B71">
        <w:rPr>
          <w:b/>
          <w:bCs/>
          <w:sz w:val="22"/>
          <w:szCs w:val="22"/>
        </w:rPr>
        <w:t xml:space="preserve"> und rechtlichen Pflichten</w:t>
      </w:r>
    </w:p>
    <w:p w14:paraId="2BB41566" w14:textId="77777777" w:rsidR="005E7F03" w:rsidRPr="00BA4B71" w:rsidRDefault="005E7F03" w:rsidP="001B5A64">
      <w:pPr>
        <w:jc w:val="both"/>
        <w:rPr>
          <w:sz w:val="22"/>
          <w:szCs w:val="22"/>
        </w:rPr>
      </w:pPr>
    </w:p>
    <w:p w14:paraId="36A5AF84" w14:textId="77777777" w:rsidR="008C1F47" w:rsidRPr="00BA4B71" w:rsidRDefault="008C1F47" w:rsidP="001B5A64">
      <w:pPr>
        <w:jc w:val="both"/>
        <w:rPr>
          <w:sz w:val="22"/>
          <w:szCs w:val="22"/>
        </w:rPr>
      </w:pPr>
    </w:p>
    <w:p w14:paraId="0D4B1D0B" w14:textId="77777777" w:rsidR="008C1F47" w:rsidRPr="00BA4B71" w:rsidRDefault="005E7F03" w:rsidP="001B5A64">
      <w:pPr>
        <w:spacing w:after="60"/>
        <w:jc w:val="both"/>
        <w:rPr>
          <w:bCs/>
          <w:snapToGrid w:val="0"/>
          <w:sz w:val="22"/>
          <w:szCs w:val="22"/>
        </w:rPr>
      </w:pPr>
      <w:bookmarkStart w:id="0" w:name="T_Datum_Schreiben"/>
      <w:bookmarkEnd w:id="0"/>
      <w:r w:rsidRPr="00BA4B71">
        <w:rPr>
          <w:bCs/>
          <w:snapToGrid w:val="0"/>
          <w:sz w:val="22"/>
          <w:szCs w:val="22"/>
        </w:rPr>
        <w:t xml:space="preserve">Mir/Uns ist die Strafbarkeit eines Subventionsbetruges nach § 264 bekannt. </w:t>
      </w:r>
    </w:p>
    <w:p w14:paraId="15A5EA6B" w14:textId="77777777" w:rsidR="003D1142" w:rsidRPr="00BA4B71" w:rsidRDefault="003D1142" w:rsidP="001B5A64">
      <w:pPr>
        <w:spacing w:after="60"/>
        <w:jc w:val="both"/>
        <w:rPr>
          <w:sz w:val="22"/>
          <w:szCs w:val="22"/>
        </w:rPr>
      </w:pPr>
    </w:p>
    <w:p w14:paraId="191EBFEC" w14:textId="77777777" w:rsidR="008C1F47" w:rsidRPr="000F5951" w:rsidRDefault="008C1F47" w:rsidP="001B5A64">
      <w:pPr>
        <w:spacing w:after="60"/>
        <w:jc w:val="both"/>
        <w:rPr>
          <w:sz w:val="22"/>
          <w:szCs w:val="22"/>
        </w:rPr>
      </w:pPr>
      <w:r w:rsidRPr="00BA4B71">
        <w:rPr>
          <w:sz w:val="22"/>
          <w:szCs w:val="22"/>
        </w:rPr>
        <w:t>Ich/</w:t>
      </w:r>
      <w:r w:rsidRPr="00BA4B71">
        <w:rPr>
          <w:sz w:val="22"/>
          <w:szCs w:val="22"/>
        </w:rPr>
        <w:fldChar w:fldCharType="begin"/>
      </w:r>
      <w:r w:rsidRPr="00BA4B71">
        <w:rPr>
          <w:sz w:val="22"/>
          <w:szCs w:val="22"/>
        </w:rPr>
        <w:fldChar w:fldCharType="end"/>
      </w:r>
      <w:r w:rsidRPr="00BA4B71">
        <w:rPr>
          <w:sz w:val="22"/>
          <w:szCs w:val="22"/>
        </w:rPr>
        <w:t xml:space="preserve">Wir habe(n) davon Kenntnis genommen, dass die in der Anlage </w:t>
      </w:r>
      <w:r w:rsidR="00082371">
        <w:rPr>
          <w:sz w:val="22"/>
          <w:szCs w:val="22"/>
        </w:rPr>
        <w:t xml:space="preserve">zum Antragsformular der </w:t>
      </w:r>
      <w:r w:rsidR="00CA44E9" w:rsidRPr="000F5951">
        <w:rPr>
          <w:sz w:val="22"/>
          <w:szCs w:val="22"/>
        </w:rPr>
        <w:t>Richtlinie</w:t>
      </w:r>
      <w:r w:rsidRPr="0055099B">
        <w:rPr>
          <w:sz w:val="22"/>
          <w:szCs w:val="22"/>
        </w:rPr>
        <w:t xml:space="preserve"> </w:t>
      </w:r>
      <w:r w:rsidR="00082371">
        <w:rPr>
          <w:sz w:val="22"/>
          <w:szCs w:val="22"/>
        </w:rPr>
        <w:t xml:space="preserve">der Senatorin für Kinder und Bildung </w:t>
      </w:r>
      <w:r w:rsidRPr="000F5951">
        <w:rPr>
          <w:sz w:val="22"/>
          <w:szCs w:val="22"/>
        </w:rPr>
        <w:t xml:space="preserve">über die </w:t>
      </w:r>
      <w:r w:rsidRPr="006F1794">
        <w:rPr>
          <w:sz w:val="22"/>
          <w:szCs w:val="22"/>
        </w:rPr>
        <w:t xml:space="preserve">Förderung der überbetrieblichen </w:t>
      </w:r>
      <w:r w:rsidR="005C77AF" w:rsidRPr="006F1794">
        <w:rPr>
          <w:sz w:val="22"/>
          <w:szCs w:val="22"/>
        </w:rPr>
        <w:t>Ausbildung</w:t>
      </w:r>
      <w:r w:rsidRPr="006F1794">
        <w:rPr>
          <w:sz w:val="22"/>
          <w:szCs w:val="22"/>
        </w:rPr>
        <w:t xml:space="preserve"> im Handwerk</w:t>
      </w:r>
      <w:r w:rsidRPr="000F5951">
        <w:rPr>
          <w:sz w:val="22"/>
          <w:szCs w:val="22"/>
        </w:rPr>
        <w:t xml:space="preserve"> aufgeführten Tatsachen subventionserhebliche Tatsachen im Sinne des § 264 des Strafgesetzbuches sind. </w:t>
      </w:r>
    </w:p>
    <w:p w14:paraId="4BB58B4A" w14:textId="77777777" w:rsidR="003D1142" w:rsidRPr="00BA4B71" w:rsidRDefault="003D1142" w:rsidP="001B5A64">
      <w:pPr>
        <w:spacing w:after="60"/>
        <w:jc w:val="both"/>
        <w:rPr>
          <w:bCs/>
          <w:snapToGrid w:val="0"/>
          <w:sz w:val="22"/>
          <w:szCs w:val="22"/>
        </w:rPr>
      </w:pPr>
    </w:p>
    <w:p w14:paraId="0EAD6576" w14:textId="77777777" w:rsidR="005E7F03" w:rsidRPr="00BA4B71" w:rsidRDefault="005E7F03" w:rsidP="001B5A64">
      <w:pPr>
        <w:spacing w:after="60"/>
        <w:jc w:val="both"/>
        <w:rPr>
          <w:bCs/>
          <w:snapToGrid w:val="0"/>
          <w:sz w:val="22"/>
          <w:szCs w:val="22"/>
        </w:rPr>
      </w:pPr>
      <w:r w:rsidRPr="00BA4B71">
        <w:rPr>
          <w:bCs/>
          <w:snapToGrid w:val="0"/>
          <w:sz w:val="22"/>
          <w:szCs w:val="22"/>
        </w:rPr>
        <w:t>Mir/Uns ist insbesondere auch die Verpflichtung bekannt, unverzüglich alle</w:t>
      </w:r>
      <w:r w:rsidR="008C1F47" w:rsidRPr="00BA4B71">
        <w:rPr>
          <w:bCs/>
          <w:snapToGrid w:val="0"/>
          <w:sz w:val="22"/>
          <w:szCs w:val="22"/>
        </w:rPr>
        <w:t xml:space="preserve"> etwaigen</w:t>
      </w:r>
      <w:r w:rsidRPr="00BA4B71">
        <w:rPr>
          <w:bCs/>
          <w:snapToGrid w:val="0"/>
          <w:sz w:val="22"/>
          <w:szCs w:val="22"/>
        </w:rPr>
        <w:t xml:space="preserve"> Änderungen zu d</w:t>
      </w:r>
      <w:r w:rsidR="008C1F47" w:rsidRPr="00BA4B71">
        <w:rPr>
          <w:bCs/>
          <w:snapToGrid w:val="0"/>
          <w:sz w:val="22"/>
          <w:szCs w:val="22"/>
        </w:rPr>
        <w:t>iesen subventionserheblichen</w:t>
      </w:r>
      <w:r w:rsidRPr="00BA4B71">
        <w:rPr>
          <w:bCs/>
          <w:snapToGrid w:val="0"/>
          <w:sz w:val="22"/>
          <w:szCs w:val="22"/>
        </w:rPr>
        <w:t xml:space="preserve"> Tatsachen mitzuteilen</w:t>
      </w:r>
      <w:r w:rsidR="008C1F47" w:rsidRPr="00BA4B71">
        <w:rPr>
          <w:bCs/>
          <w:snapToGrid w:val="0"/>
          <w:sz w:val="22"/>
          <w:szCs w:val="22"/>
        </w:rPr>
        <w:t>.</w:t>
      </w:r>
    </w:p>
    <w:p w14:paraId="2D1A0F99" w14:textId="77777777" w:rsidR="008C1F47" w:rsidRPr="00BA4B71" w:rsidRDefault="008C1F47" w:rsidP="001B5A64">
      <w:pPr>
        <w:spacing w:after="60"/>
        <w:jc w:val="both"/>
        <w:rPr>
          <w:b/>
          <w:bCs/>
          <w:snapToGrid w:val="0"/>
          <w:sz w:val="22"/>
          <w:szCs w:val="22"/>
        </w:rPr>
      </w:pPr>
    </w:p>
    <w:p w14:paraId="5BD52F1B" w14:textId="77777777" w:rsidR="005E7F03" w:rsidRPr="00BA4B71" w:rsidRDefault="005E7F03" w:rsidP="001B5A64">
      <w:pPr>
        <w:tabs>
          <w:tab w:val="right" w:pos="5670"/>
          <w:tab w:val="right" w:pos="9639"/>
        </w:tabs>
        <w:spacing w:after="60"/>
        <w:jc w:val="both"/>
        <w:rPr>
          <w:snapToGrid w:val="0"/>
          <w:sz w:val="22"/>
          <w:szCs w:val="22"/>
        </w:rPr>
      </w:pPr>
    </w:p>
    <w:p w14:paraId="1C7D0670" w14:textId="77777777" w:rsidR="003D1142" w:rsidRPr="00BA4B71" w:rsidRDefault="003D1142" w:rsidP="001B5A64">
      <w:pPr>
        <w:tabs>
          <w:tab w:val="right" w:pos="5670"/>
          <w:tab w:val="right" w:pos="9639"/>
        </w:tabs>
        <w:spacing w:after="60"/>
        <w:jc w:val="both"/>
        <w:rPr>
          <w:snapToGrid w:val="0"/>
          <w:sz w:val="22"/>
          <w:szCs w:val="22"/>
        </w:rPr>
      </w:pPr>
    </w:p>
    <w:p w14:paraId="036CB22F" w14:textId="77777777" w:rsidR="003D1142" w:rsidRPr="00BA4B71" w:rsidRDefault="003D1142" w:rsidP="001B5A64">
      <w:pPr>
        <w:tabs>
          <w:tab w:val="right" w:pos="5670"/>
          <w:tab w:val="right" w:pos="9639"/>
        </w:tabs>
        <w:spacing w:after="60"/>
        <w:jc w:val="both"/>
        <w:rPr>
          <w:snapToGrid w:val="0"/>
          <w:sz w:val="22"/>
          <w:szCs w:val="22"/>
        </w:rPr>
      </w:pPr>
    </w:p>
    <w:p w14:paraId="7BFC7117" w14:textId="77777777" w:rsidR="005E7F03" w:rsidRPr="00BA4B71" w:rsidRDefault="005E7F03" w:rsidP="001B5A64">
      <w:pPr>
        <w:tabs>
          <w:tab w:val="right" w:pos="3240"/>
          <w:tab w:val="left" w:pos="4140"/>
          <w:tab w:val="right" w:pos="9639"/>
        </w:tabs>
        <w:spacing w:after="60"/>
        <w:jc w:val="both"/>
        <w:rPr>
          <w:snapToGrid w:val="0"/>
          <w:sz w:val="22"/>
          <w:szCs w:val="22"/>
          <w:u w:val="single"/>
        </w:rPr>
      </w:pPr>
      <w:r w:rsidRPr="00BA4B71">
        <w:rPr>
          <w:snapToGrid w:val="0"/>
          <w:sz w:val="22"/>
          <w:szCs w:val="22"/>
          <w:u w:val="single"/>
        </w:rPr>
        <w:tab/>
      </w:r>
      <w:r w:rsidRPr="00BA4B71">
        <w:rPr>
          <w:snapToGrid w:val="0"/>
          <w:sz w:val="22"/>
          <w:szCs w:val="22"/>
        </w:rPr>
        <w:tab/>
      </w:r>
      <w:r w:rsidRPr="00BA4B71">
        <w:rPr>
          <w:snapToGrid w:val="0"/>
          <w:sz w:val="22"/>
          <w:szCs w:val="22"/>
          <w:u w:val="single"/>
        </w:rPr>
        <w:tab/>
      </w:r>
    </w:p>
    <w:p w14:paraId="1E8B6C27" w14:textId="77777777" w:rsidR="005E7F03" w:rsidRPr="00BA4B71" w:rsidRDefault="005E7F03" w:rsidP="001B5A64">
      <w:pPr>
        <w:tabs>
          <w:tab w:val="right" w:pos="3969"/>
          <w:tab w:val="right" w:pos="4140"/>
          <w:tab w:val="right" w:pos="9639"/>
        </w:tabs>
        <w:spacing w:after="60"/>
        <w:jc w:val="both"/>
        <w:rPr>
          <w:snapToGrid w:val="0"/>
          <w:sz w:val="22"/>
          <w:szCs w:val="22"/>
        </w:rPr>
      </w:pPr>
      <w:r w:rsidRPr="00373897">
        <w:rPr>
          <w:snapToGrid w:val="0"/>
          <w:sz w:val="18"/>
          <w:szCs w:val="18"/>
        </w:rPr>
        <w:t>Ort und Datum</w:t>
      </w:r>
      <w:r w:rsidR="008C1F47" w:rsidRPr="00373897">
        <w:rPr>
          <w:snapToGrid w:val="0"/>
          <w:sz w:val="18"/>
          <w:szCs w:val="18"/>
        </w:rPr>
        <w:t>, ggf. Firmenstempel</w:t>
      </w:r>
      <w:r w:rsidRPr="00BA4B71">
        <w:rPr>
          <w:snapToGrid w:val="0"/>
          <w:sz w:val="22"/>
          <w:szCs w:val="22"/>
        </w:rPr>
        <w:tab/>
      </w:r>
      <w:r w:rsidRPr="00BA4B71">
        <w:rPr>
          <w:snapToGrid w:val="0"/>
          <w:sz w:val="22"/>
          <w:szCs w:val="22"/>
        </w:rPr>
        <w:tab/>
      </w:r>
      <w:r w:rsidR="00373897">
        <w:rPr>
          <w:snapToGrid w:val="0"/>
          <w:sz w:val="22"/>
          <w:szCs w:val="22"/>
        </w:rPr>
        <w:t xml:space="preserve">       </w:t>
      </w:r>
      <w:r w:rsidRPr="00373897">
        <w:rPr>
          <w:snapToGrid w:val="0"/>
          <w:sz w:val="18"/>
          <w:szCs w:val="18"/>
        </w:rPr>
        <w:t>Name</w:t>
      </w:r>
      <w:r w:rsidR="008C1F47" w:rsidRPr="00373897">
        <w:rPr>
          <w:snapToGrid w:val="0"/>
          <w:sz w:val="18"/>
          <w:szCs w:val="18"/>
        </w:rPr>
        <w:t>(n)</w:t>
      </w:r>
      <w:r w:rsidR="003D1142" w:rsidRPr="00373897">
        <w:rPr>
          <w:snapToGrid w:val="0"/>
          <w:sz w:val="18"/>
          <w:szCs w:val="18"/>
        </w:rPr>
        <w:t>, Funktion(en)</w:t>
      </w:r>
      <w:r w:rsidRPr="00373897">
        <w:rPr>
          <w:snapToGrid w:val="0"/>
          <w:sz w:val="18"/>
          <w:szCs w:val="18"/>
        </w:rPr>
        <w:t xml:space="preserve"> und rechtsverbindliche Unterschrift</w:t>
      </w:r>
      <w:r w:rsidR="008C1F47" w:rsidRPr="00373897">
        <w:rPr>
          <w:snapToGrid w:val="0"/>
          <w:sz w:val="18"/>
          <w:szCs w:val="18"/>
        </w:rPr>
        <w:t>(en)</w:t>
      </w:r>
    </w:p>
    <w:p w14:paraId="65C0E41D" w14:textId="77777777" w:rsidR="008C1F47" w:rsidRPr="00BA4B71" w:rsidRDefault="008C1F47" w:rsidP="001B5A64">
      <w:pPr>
        <w:jc w:val="both"/>
        <w:rPr>
          <w:sz w:val="22"/>
          <w:szCs w:val="22"/>
        </w:rPr>
      </w:pPr>
    </w:p>
    <w:p w14:paraId="33FC2578" w14:textId="77777777" w:rsidR="005E7F03" w:rsidRPr="005C77AF" w:rsidRDefault="005E7F03" w:rsidP="001B5A64">
      <w:pPr>
        <w:jc w:val="both"/>
        <w:rPr>
          <w:color w:val="FF0000"/>
          <w:sz w:val="22"/>
          <w:szCs w:val="22"/>
        </w:rPr>
      </w:pPr>
    </w:p>
    <w:sectPr w:rsidR="005E7F03" w:rsidRPr="005C77AF" w:rsidSect="00D94B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1134" w:bottom="1134" w:left="1418" w:header="534" w:footer="366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0F498" w14:textId="77777777" w:rsidR="00620507" w:rsidRDefault="00620507">
      <w:r>
        <w:separator/>
      </w:r>
    </w:p>
  </w:endnote>
  <w:endnote w:type="continuationSeparator" w:id="0">
    <w:p w14:paraId="615BD352" w14:textId="77777777" w:rsidR="00620507" w:rsidRDefault="00620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D04B1" w14:textId="77777777" w:rsidR="00D62E9C" w:rsidRDefault="00D62E9C" w:rsidP="00CB73F1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A79C1DB" w14:textId="77777777" w:rsidR="00D62E9C" w:rsidRDefault="00D62E9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A0ED4" w14:textId="28FF7FD5" w:rsidR="00D62E9C" w:rsidRPr="00322D24" w:rsidRDefault="001B3F6C" w:rsidP="00322D24">
    <w:pPr>
      <w:pStyle w:val="Fuzeile"/>
      <w:jc w:val="right"/>
      <w:rPr>
        <w:sz w:val="18"/>
        <w:szCs w:val="18"/>
      </w:rPr>
    </w:pPr>
    <w:r w:rsidRPr="001B3F6C">
      <w:rPr>
        <w:sz w:val="18"/>
        <w:szCs w:val="18"/>
      </w:rPr>
      <w:t>Stand: 16.02.2026</w:t>
    </w:r>
    <w:r w:rsidRPr="001B3F6C">
      <w:rPr>
        <w:sz w:val="18"/>
        <w:szCs w:val="18"/>
      </w:rPr>
      <w:ptab w:relativeTo="margin" w:alignment="center" w:leader="none"/>
    </w:r>
    <w:r w:rsidRPr="001B3F6C">
      <w:rPr>
        <w:rFonts w:asciiTheme="majorHAnsi" w:eastAsiaTheme="majorEastAsia" w:hAnsiTheme="majorHAnsi" w:cstheme="majorBidi"/>
        <w:sz w:val="18"/>
        <w:szCs w:val="18"/>
      </w:rPr>
      <w:t xml:space="preserve"> </w:t>
    </w:r>
    <w:r w:rsidRPr="001B3F6C">
      <w:rPr>
        <w:rFonts w:eastAsiaTheme="minorEastAsia" w:cs="Arial"/>
        <w:sz w:val="18"/>
        <w:szCs w:val="18"/>
      </w:rPr>
      <w:fldChar w:fldCharType="begin"/>
    </w:r>
    <w:r w:rsidRPr="001B3F6C">
      <w:rPr>
        <w:rFonts w:cs="Arial"/>
        <w:sz w:val="18"/>
        <w:szCs w:val="18"/>
      </w:rPr>
      <w:instrText>PAGE    \* MERGEFORMAT</w:instrText>
    </w:r>
    <w:r w:rsidRPr="001B3F6C">
      <w:rPr>
        <w:rFonts w:eastAsiaTheme="minorEastAsia" w:cs="Arial"/>
        <w:sz w:val="18"/>
        <w:szCs w:val="18"/>
      </w:rPr>
      <w:fldChar w:fldCharType="separate"/>
    </w:r>
    <w:r w:rsidRPr="001B3F6C">
      <w:rPr>
        <w:rFonts w:eastAsiaTheme="majorEastAsia" w:cs="Arial"/>
        <w:sz w:val="18"/>
        <w:szCs w:val="18"/>
      </w:rPr>
      <w:t>1</w:t>
    </w:r>
    <w:r w:rsidRPr="001B3F6C">
      <w:rPr>
        <w:rFonts w:eastAsiaTheme="majorEastAsia" w:cs="Arial"/>
        <w:sz w:val="18"/>
        <w:szCs w:val="18"/>
      </w:rPr>
      <w:fldChar w:fldCharType="end"/>
    </w:r>
    <w:r w:rsidRPr="001B3F6C">
      <w:rPr>
        <w:rFonts w:eastAsiaTheme="majorEastAsia" w:cs="Arial"/>
        <w:sz w:val="20"/>
      </w:rPr>
      <w:t xml:space="preserve"> </w:t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36845" w14:textId="77777777" w:rsidR="00322D24" w:rsidRPr="00322D24" w:rsidRDefault="00322D24" w:rsidP="00322D24">
    <w:pPr>
      <w:pStyle w:val="Fuzeile"/>
      <w:jc w:val="right"/>
      <w:rPr>
        <w:sz w:val="18"/>
        <w:szCs w:val="18"/>
      </w:rPr>
    </w:pPr>
    <w:r>
      <w:rPr>
        <w:sz w:val="18"/>
        <w:szCs w:val="18"/>
      </w:rPr>
      <w:t>Stand: Dezember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28C14" w14:textId="77777777" w:rsidR="00620507" w:rsidRDefault="00620507">
      <w:r>
        <w:separator/>
      </w:r>
    </w:p>
  </w:footnote>
  <w:footnote w:type="continuationSeparator" w:id="0">
    <w:p w14:paraId="2BE8CE21" w14:textId="77777777" w:rsidR="00620507" w:rsidRDefault="00620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51C2" w14:textId="77777777" w:rsidR="00D94BA7" w:rsidRDefault="00D94BA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31FAF" w14:textId="77777777" w:rsidR="00DB0DF8" w:rsidRPr="00322D24" w:rsidRDefault="00322D24" w:rsidP="00322D24">
    <w:pPr>
      <w:pStyle w:val="Kopfzeile"/>
      <w:jc w:val="right"/>
      <w:rPr>
        <w:sz w:val="18"/>
        <w:szCs w:val="18"/>
      </w:rPr>
    </w:pPr>
    <w:r>
      <w:rPr>
        <w:sz w:val="18"/>
        <w:szCs w:val="18"/>
      </w:rPr>
      <w:t>A</w:t>
    </w:r>
    <w:r w:rsidR="00760204">
      <w:rPr>
        <w:sz w:val="18"/>
        <w:szCs w:val="18"/>
      </w:rPr>
      <w:t>nlage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00529" w14:textId="77777777" w:rsidR="00322D24" w:rsidRPr="00322D24" w:rsidRDefault="00322D24" w:rsidP="00322D24">
    <w:pPr>
      <w:pStyle w:val="Kopfzeile"/>
      <w:jc w:val="right"/>
      <w:rPr>
        <w:sz w:val="18"/>
        <w:szCs w:val="18"/>
      </w:rPr>
    </w:pPr>
    <w:r>
      <w:rPr>
        <w:rFonts w:cs="Arial"/>
        <w:color w:val="1F497D"/>
        <w:sz w:val="18"/>
        <w:szCs w:val="18"/>
      </w:rPr>
      <w:t>AMT7_Subvention</w:t>
    </w:r>
  </w:p>
  <w:p w14:paraId="1502DA14" w14:textId="77777777" w:rsidR="0044709F" w:rsidRPr="0044709F" w:rsidRDefault="0044709F" w:rsidP="0044709F">
    <w:pPr>
      <w:jc w:val="right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F695D"/>
    <w:multiLevelType w:val="hybridMultilevel"/>
    <w:tmpl w:val="4B103D0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1254D0"/>
    <w:multiLevelType w:val="hybridMultilevel"/>
    <w:tmpl w:val="FA285384"/>
    <w:lvl w:ilvl="0" w:tplc="0407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570117D2"/>
    <w:multiLevelType w:val="singleLevel"/>
    <w:tmpl w:val="6DC46576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1945965650">
    <w:abstractNumId w:val="0"/>
  </w:num>
  <w:num w:numId="2" w16cid:durableId="1076586631">
    <w:abstractNumId w:val="1"/>
  </w:num>
  <w:num w:numId="3" w16cid:durableId="1608850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21"/>
    <w:rsid w:val="00000B1C"/>
    <w:rsid w:val="000457B5"/>
    <w:rsid w:val="00082371"/>
    <w:rsid w:val="00086F21"/>
    <w:rsid w:val="000F5951"/>
    <w:rsid w:val="00135614"/>
    <w:rsid w:val="0016546A"/>
    <w:rsid w:val="001A2B5F"/>
    <w:rsid w:val="001B3F6C"/>
    <w:rsid w:val="001B5A64"/>
    <w:rsid w:val="001B76A8"/>
    <w:rsid w:val="001C63CA"/>
    <w:rsid w:val="00214688"/>
    <w:rsid w:val="00243A37"/>
    <w:rsid w:val="00265003"/>
    <w:rsid w:val="002828BF"/>
    <w:rsid w:val="002D615A"/>
    <w:rsid w:val="00315C12"/>
    <w:rsid w:val="00322D24"/>
    <w:rsid w:val="003373FC"/>
    <w:rsid w:val="00340F4B"/>
    <w:rsid w:val="00351CEB"/>
    <w:rsid w:val="003564E8"/>
    <w:rsid w:val="003634AC"/>
    <w:rsid w:val="00373897"/>
    <w:rsid w:val="003974B6"/>
    <w:rsid w:val="003A00EC"/>
    <w:rsid w:val="003D1142"/>
    <w:rsid w:val="003F0534"/>
    <w:rsid w:val="003F1AEE"/>
    <w:rsid w:val="00403B67"/>
    <w:rsid w:val="004119BB"/>
    <w:rsid w:val="00416217"/>
    <w:rsid w:val="0042631B"/>
    <w:rsid w:val="0044709F"/>
    <w:rsid w:val="00474F78"/>
    <w:rsid w:val="00477CD5"/>
    <w:rsid w:val="004A06B5"/>
    <w:rsid w:val="004B029F"/>
    <w:rsid w:val="004B1595"/>
    <w:rsid w:val="0051237F"/>
    <w:rsid w:val="00523E8C"/>
    <w:rsid w:val="00541DE4"/>
    <w:rsid w:val="00542CAE"/>
    <w:rsid w:val="0055099B"/>
    <w:rsid w:val="00574615"/>
    <w:rsid w:val="005C77AF"/>
    <w:rsid w:val="005D7B2D"/>
    <w:rsid w:val="005E5B45"/>
    <w:rsid w:val="005E7F03"/>
    <w:rsid w:val="00620507"/>
    <w:rsid w:val="00625C5B"/>
    <w:rsid w:val="00630F48"/>
    <w:rsid w:val="006404B1"/>
    <w:rsid w:val="0064274F"/>
    <w:rsid w:val="006C5C0B"/>
    <w:rsid w:val="006E4097"/>
    <w:rsid w:val="006E4268"/>
    <w:rsid w:val="006F1794"/>
    <w:rsid w:val="006F7CBA"/>
    <w:rsid w:val="00714F0A"/>
    <w:rsid w:val="00737BD9"/>
    <w:rsid w:val="007523E7"/>
    <w:rsid w:val="00760204"/>
    <w:rsid w:val="007C7AB8"/>
    <w:rsid w:val="007D660A"/>
    <w:rsid w:val="007F2DC8"/>
    <w:rsid w:val="00834358"/>
    <w:rsid w:val="00843F50"/>
    <w:rsid w:val="00882C43"/>
    <w:rsid w:val="008B01DA"/>
    <w:rsid w:val="008B50CD"/>
    <w:rsid w:val="008C1F47"/>
    <w:rsid w:val="008D25E8"/>
    <w:rsid w:val="00924053"/>
    <w:rsid w:val="009546ED"/>
    <w:rsid w:val="009C2962"/>
    <w:rsid w:val="009C32F2"/>
    <w:rsid w:val="00A40243"/>
    <w:rsid w:val="00A42871"/>
    <w:rsid w:val="00A50822"/>
    <w:rsid w:val="00A77716"/>
    <w:rsid w:val="00B004E8"/>
    <w:rsid w:val="00B3273E"/>
    <w:rsid w:val="00B8106E"/>
    <w:rsid w:val="00B828DC"/>
    <w:rsid w:val="00BA4B71"/>
    <w:rsid w:val="00BC340B"/>
    <w:rsid w:val="00BC65F5"/>
    <w:rsid w:val="00BD4DD6"/>
    <w:rsid w:val="00BE7BFB"/>
    <w:rsid w:val="00C107B2"/>
    <w:rsid w:val="00C81B04"/>
    <w:rsid w:val="00C8765E"/>
    <w:rsid w:val="00C949CF"/>
    <w:rsid w:val="00CA44E9"/>
    <w:rsid w:val="00CB5FFD"/>
    <w:rsid w:val="00CB73F1"/>
    <w:rsid w:val="00D030E0"/>
    <w:rsid w:val="00D24689"/>
    <w:rsid w:val="00D27DAC"/>
    <w:rsid w:val="00D62E9C"/>
    <w:rsid w:val="00D94B96"/>
    <w:rsid w:val="00D94BA7"/>
    <w:rsid w:val="00DB0DF8"/>
    <w:rsid w:val="00DE3435"/>
    <w:rsid w:val="00DF380D"/>
    <w:rsid w:val="00E33864"/>
    <w:rsid w:val="00E725AB"/>
    <w:rsid w:val="00E773CA"/>
    <w:rsid w:val="00EA6779"/>
    <w:rsid w:val="00EF0EBA"/>
    <w:rsid w:val="00EF1090"/>
    <w:rsid w:val="00F162C0"/>
    <w:rsid w:val="00F30E41"/>
    <w:rsid w:val="00F46A28"/>
    <w:rsid w:val="00FA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23E9E6"/>
  <w15:chartTrackingRefBased/>
  <w15:docId w15:val="{4365D891-6D54-4164-A559-FEEB975B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C1F47"/>
    <w:pPr>
      <w:spacing w:line="360" w:lineRule="auto"/>
    </w:pPr>
    <w:rPr>
      <w:rFonts w:ascii="Arial" w:hAnsi="Arial"/>
      <w:sz w:val="24"/>
      <w:lang w:eastAsia="de-DE"/>
    </w:rPr>
  </w:style>
  <w:style w:type="paragraph" w:styleId="berschrift3">
    <w:name w:val="heading 3"/>
    <w:basedOn w:val="Standard"/>
    <w:next w:val="Standard"/>
    <w:qFormat/>
    <w:rsid w:val="005E7F03"/>
    <w:pPr>
      <w:keepNext/>
      <w:widowControl w:val="0"/>
      <w:spacing w:after="240" w:line="240" w:lineRule="exact"/>
      <w:outlineLvl w:val="2"/>
    </w:pPr>
  </w:style>
  <w:style w:type="paragraph" w:styleId="berschrift4">
    <w:name w:val="heading 4"/>
    <w:basedOn w:val="Standard"/>
    <w:next w:val="Standard"/>
    <w:qFormat/>
    <w:rsid w:val="005E7F03"/>
    <w:pPr>
      <w:keepNext/>
      <w:widowControl w:val="0"/>
      <w:tabs>
        <w:tab w:val="left" w:pos="993"/>
      </w:tabs>
      <w:spacing w:after="720" w:line="360" w:lineRule="exact"/>
      <w:ind w:left="992" w:hanging="992"/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1B76A8"/>
    <w:pPr>
      <w:widowControl w:val="0"/>
      <w:tabs>
        <w:tab w:val="right" w:pos="9639"/>
      </w:tabs>
      <w:spacing w:line="-360" w:lineRule="auto"/>
      <w:ind w:left="709"/>
    </w:pPr>
    <w:rPr>
      <w:sz w:val="22"/>
    </w:rPr>
  </w:style>
  <w:style w:type="paragraph" w:styleId="Sprechblasentext">
    <w:name w:val="Balloon Text"/>
    <w:basedOn w:val="Standard"/>
    <w:semiHidden/>
    <w:rsid w:val="001B76A8"/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rsid w:val="005E7F03"/>
    <w:pPr>
      <w:spacing w:after="120" w:line="480" w:lineRule="auto"/>
    </w:pPr>
  </w:style>
  <w:style w:type="paragraph" w:styleId="Fuzeile">
    <w:name w:val="footer"/>
    <w:basedOn w:val="Standard"/>
    <w:link w:val="FuzeileZchn"/>
    <w:uiPriority w:val="99"/>
    <w:rsid w:val="00D62E9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62E9C"/>
  </w:style>
  <w:style w:type="paragraph" w:styleId="Kopfzeile">
    <w:name w:val="header"/>
    <w:basedOn w:val="Standard"/>
    <w:link w:val="KopfzeileZchn"/>
    <w:uiPriority w:val="99"/>
    <w:rsid w:val="00CB73F1"/>
    <w:pPr>
      <w:tabs>
        <w:tab w:val="center" w:pos="4536"/>
        <w:tab w:val="right" w:pos="9072"/>
      </w:tabs>
    </w:pPr>
  </w:style>
  <w:style w:type="character" w:styleId="Kommentarzeichen">
    <w:name w:val="annotation reference"/>
    <w:rsid w:val="00DB0DF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B0DF8"/>
    <w:rPr>
      <w:sz w:val="20"/>
    </w:rPr>
  </w:style>
  <w:style w:type="character" w:customStyle="1" w:styleId="KommentartextZchn">
    <w:name w:val="Kommentartext Zchn"/>
    <w:link w:val="Kommentartext"/>
    <w:rsid w:val="00DB0DF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DB0DF8"/>
    <w:rPr>
      <w:b/>
      <w:bCs/>
    </w:rPr>
  </w:style>
  <w:style w:type="character" w:customStyle="1" w:styleId="KommentarthemaZchn">
    <w:name w:val="Kommentarthema Zchn"/>
    <w:link w:val="Kommentarthema"/>
    <w:rsid w:val="00DB0DF8"/>
    <w:rPr>
      <w:rFonts w:ascii="Arial" w:hAnsi="Arial"/>
      <w:b/>
      <w:bCs/>
    </w:rPr>
  </w:style>
  <w:style w:type="character" w:customStyle="1" w:styleId="KopfzeileZchn">
    <w:name w:val="Kopfzeile Zchn"/>
    <w:link w:val="Kopfzeile"/>
    <w:uiPriority w:val="99"/>
    <w:rsid w:val="00322D24"/>
    <w:rPr>
      <w:rFonts w:ascii="Arial" w:hAnsi="Arial"/>
      <w:sz w:val="24"/>
    </w:rPr>
  </w:style>
  <w:style w:type="paragraph" w:styleId="berarbeitung">
    <w:name w:val="Revision"/>
    <w:hidden/>
    <w:uiPriority w:val="99"/>
    <w:semiHidden/>
    <w:rsid w:val="006E4268"/>
    <w:rPr>
      <w:rFonts w:ascii="Arial" w:hAnsi="Arial"/>
      <w:sz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1B3F6C"/>
    <w:rPr>
      <w:rFonts w:ascii="Arial" w:hAnsi="Arial"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3696">
          <w:marLeft w:val="-20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50143">
          <w:marLeft w:val="-20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4803</Characters>
  <Application>Microsoft Office Word</Application>
  <DocSecurity>0</DocSecurity>
  <Lines>40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Normal.dot</vt:lpstr>
    </vt:vector>
  </TitlesOfParts>
  <Company>Bundesministerium für Wirtschaft und Technologie</Company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subject/>
  <dc:creator>Berger.Inge</dc:creator>
  <cp:keywords/>
  <dc:description/>
  <cp:lastModifiedBy>Peinemann, Ingrid (Bildung)</cp:lastModifiedBy>
  <cp:revision>3</cp:revision>
  <cp:lastPrinted>2015-03-26T08:37:00Z</cp:lastPrinted>
  <dcterms:created xsi:type="dcterms:W3CDTF">2026-02-12T14:10:00Z</dcterms:created>
  <dcterms:modified xsi:type="dcterms:W3CDTF">2026-02-16T08:35:00Z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-1654136155</vt:i4>
  </property>
  <property fmtid="{D5CDD505-2E9C-101B-9397-08002B2CF9AE}" pid="3" name="_EmailSubject">
    <vt:lpwstr>ÜLU-Richtlinie 2013, Auflistung der subventionserheblichen Tatsachen</vt:lpwstr>
  </property>
  <property fmtid="{D5CDD505-2E9C-101B-9397-08002B2CF9AE}" pid="4" name="_AuthorEmail">
    <vt:lpwstr>inge.berger@bmwi.bund.de</vt:lpwstr>
  </property>
  <property fmtid="{D5CDD505-2E9C-101B-9397-08002B2CF9AE}" pid="5" name="_AuthorEmailDisplayName">
    <vt:lpwstr>Berger, Inge, IIB2</vt:lpwstr>
  </property>
  <property fmtid="{D5CDD505-2E9C-101B-9397-08002B2CF9AE}" pid="6" name="_ReviewingToolsShownOnce">
    <vt:lpwstr/>
  </property>
</Properties>
</file>